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011DB" w:rsidRDefault="005612D6">
      <w:r>
        <w:rPr>
          <w:noProof/>
          <w:lang w:val="en-US"/>
        </w:rPr>
        <mc:AlternateContent>
          <mc:Choice Requires="wpg">
            <w:drawing>
              <wp:inline distT="114300" distB="114300" distL="114300" distR="114300">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inline distB="114300" distT="114300" distL="114300" distR="114300">
                <wp:extent cx="5612130" cy="12700"/>
                <wp:effectExtent b="0" l="0" r="0" t="0"/>
                <wp:docPr id="1"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5612130" cy="12700"/>
                        </a:xfrm>
                        <a:prstGeom prst="rect"/>
                        <a:ln/>
                      </pic:spPr>
                    </pic:pic>
                  </a:graphicData>
                </a:graphic>
              </wp:inline>
            </w:drawing>
          </mc:Fallback>
        </mc:AlternateContent>
      </w:r>
    </w:p>
    <w:p w:rsidR="000D6DB2" w:rsidRDefault="000D6DB2" w:rsidP="000D6DB2"/>
    <w:p w:rsidR="005C593B" w:rsidRDefault="00E40C19" w:rsidP="005C593B">
      <w:pPr>
        <w:rPr>
          <w:rFonts w:asciiTheme="majorHAnsi" w:hAnsiTheme="majorHAnsi" w:cstheme="majorHAnsi"/>
          <w:b/>
          <w:bCs/>
        </w:rPr>
      </w:pPr>
      <w:r>
        <w:rPr>
          <w:rFonts w:asciiTheme="majorHAnsi" w:hAnsiTheme="majorHAnsi" w:cstheme="majorHAnsi"/>
          <w:b/>
          <w:bCs/>
        </w:rPr>
        <w:t>MÓDULO 5</w:t>
      </w:r>
      <w:r w:rsidR="005C593B" w:rsidRPr="00DA4DC2">
        <w:rPr>
          <w:rFonts w:asciiTheme="majorHAnsi" w:hAnsiTheme="majorHAnsi" w:cstheme="majorHAnsi"/>
          <w:b/>
          <w:bCs/>
        </w:rPr>
        <w:t xml:space="preserve">: </w:t>
      </w:r>
      <w:r>
        <w:rPr>
          <w:rFonts w:asciiTheme="majorHAnsi" w:hAnsiTheme="majorHAnsi" w:cstheme="majorHAnsi"/>
          <w:b/>
          <w:bCs/>
        </w:rPr>
        <w:t>CONTROL</w:t>
      </w:r>
      <w:r w:rsidR="005C593B" w:rsidRPr="00DA4DC2">
        <w:rPr>
          <w:rFonts w:asciiTheme="majorHAnsi" w:hAnsiTheme="majorHAnsi" w:cstheme="majorHAnsi"/>
          <w:b/>
          <w:bCs/>
        </w:rPr>
        <w:t xml:space="preserve"> </w:t>
      </w:r>
      <w:r w:rsidR="002547DA">
        <w:rPr>
          <w:rFonts w:asciiTheme="majorHAnsi" w:hAnsiTheme="majorHAnsi" w:cstheme="majorHAnsi"/>
          <w:b/>
          <w:bCs/>
        </w:rPr>
        <w:t>(La medición)</w:t>
      </w:r>
    </w:p>
    <w:p w:rsidR="001B5CF8" w:rsidRDefault="001B5CF8" w:rsidP="005C593B">
      <w:pPr>
        <w:rPr>
          <w:rFonts w:asciiTheme="majorHAnsi" w:hAnsiTheme="majorHAnsi" w:cstheme="majorHAnsi"/>
          <w:b/>
          <w:bCs/>
        </w:rPr>
      </w:pPr>
    </w:p>
    <w:p w:rsidR="000F0812" w:rsidRPr="00DA4DC2" w:rsidRDefault="000F0812" w:rsidP="000F0812">
      <w:pPr>
        <w:rPr>
          <w:rFonts w:asciiTheme="majorHAnsi" w:hAnsiTheme="majorHAnsi" w:cstheme="majorHAnsi"/>
        </w:rPr>
      </w:pPr>
      <w:r w:rsidRPr="00DA4DC2">
        <w:rPr>
          <w:rFonts w:asciiTheme="majorHAnsi" w:hAnsiTheme="majorHAnsi" w:cstheme="majorHAnsi"/>
        </w:rPr>
        <w:t>5.1. El Ciclo del Control: Medir, Comparar, Corregir</w:t>
      </w:r>
    </w:p>
    <w:p w:rsidR="000F0812" w:rsidRDefault="000F0812" w:rsidP="000F0812">
      <w:pPr>
        <w:rPr>
          <w:rFonts w:asciiTheme="majorHAnsi" w:hAnsiTheme="majorHAnsi" w:cstheme="majorHAnsi"/>
        </w:rPr>
      </w:pPr>
      <w:r w:rsidRPr="00DA4DC2">
        <w:rPr>
          <w:rFonts w:asciiTheme="majorHAnsi" w:hAnsiTheme="majorHAnsi" w:cstheme="majorHAnsi"/>
        </w:rPr>
        <w:t xml:space="preserve"> * Competencia (Saber Hacer): Establecer estándares de desempeño y actuar cuando hay desviaciones.</w:t>
      </w:r>
    </w:p>
    <w:p w:rsidR="00FA184D" w:rsidRDefault="00FA184D" w:rsidP="000F0812">
      <w:pPr>
        <w:rPr>
          <w:rFonts w:asciiTheme="majorHAnsi" w:hAnsiTheme="majorHAnsi" w:cstheme="majorHAnsi"/>
        </w:rPr>
      </w:pPr>
    </w:p>
    <w:p w:rsidR="00FA184D" w:rsidRDefault="00FA184D" w:rsidP="000F0812">
      <w:pPr>
        <w:rPr>
          <w:rFonts w:asciiTheme="majorHAnsi" w:hAnsiTheme="majorHAnsi" w:cstheme="majorHAnsi"/>
        </w:rPr>
      </w:pPr>
    </w:p>
    <w:p w:rsidR="00FA184D" w:rsidRPr="00FA184D" w:rsidRDefault="00FA184D" w:rsidP="00FA184D">
      <w:pPr>
        <w:rPr>
          <w:rFonts w:asciiTheme="majorHAnsi" w:hAnsiTheme="majorHAnsi" w:cstheme="majorHAnsi"/>
        </w:rPr>
      </w:pPr>
      <w:r w:rsidRPr="00FA184D">
        <w:rPr>
          <w:rFonts w:asciiTheme="majorHAnsi" w:hAnsiTheme="majorHAnsi" w:cstheme="majorHAnsi"/>
        </w:rPr>
        <w:t>Control es el proceso de verificar el desempeño de distintas áreas o funciones de una organización. Usualmente implica una comparación entre un rendimiento esperado y un rendimiento observado, para verificar si se están cumpliendo los objetivos de forma eficiente y eficaz. El control permite tomar acciones correctivas cuando sea necesario.</w:t>
      </w:r>
    </w:p>
    <w:p w:rsidR="00FA184D" w:rsidRPr="00FA184D" w:rsidRDefault="00FA184D" w:rsidP="00FA184D">
      <w:pPr>
        <w:rPr>
          <w:rFonts w:asciiTheme="majorHAnsi" w:hAnsiTheme="majorHAnsi" w:cstheme="majorHAnsi"/>
        </w:rPr>
      </w:pPr>
    </w:p>
    <w:p w:rsidR="00FA184D" w:rsidRPr="00FA184D" w:rsidRDefault="00FA184D" w:rsidP="00FA184D">
      <w:pPr>
        <w:rPr>
          <w:rFonts w:asciiTheme="majorHAnsi" w:hAnsiTheme="majorHAnsi" w:cstheme="majorHAnsi"/>
        </w:rPr>
      </w:pPr>
      <w:r w:rsidRPr="00FA184D">
        <w:rPr>
          <w:rFonts w:asciiTheme="majorHAnsi" w:hAnsiTheme="majorHAnsi" w:cstheme="majorHAnsi"/>
        </w:rPr>
        <w:t>El control es una de las principales actividades administrativas de las organizaciones. El control se relaciona con la planeación, porque el control busca que el desempeño se ajuste a los planes. El proceso administrativo, desde el punto de vista tradicional, es un proceso circular que se retroalimenta.</w:t>
      </w:r>
    </w:p>
    <w:p w:rsidR="00FA184D" w:rsidRPr="00FA184D" w:rsidRDefault="00FA184D" w:rsidP="00FA184D">
      <w:pPr>
        <w:rPr>
          <w:rFonts w:asciiTheme="majorHAnsi" w:hAnsiTheme="majorHAnsi" w:cstheme="majorHAnsi"/>
        </w:rPr>
      </w:pPr>
    </w:p>
    <w:p w:rsidR="00FA184D" w:rsidRDefault="00FA184D" w:rsidP="00FA184D">
      <w:pPr>
        <w:rPr>
          <w:rFonts w:asciiTheme="majorHAnsi" w:hAnsiTheme="majorHAnsi" w:cstheme="majorHAnsi"/>
        </w:rPr>
      </w:pPr>
      <w:r w:rsidRPr="00FA184D">
        <w:rPr>
          <w:rFonts w:asciiTheme="majorHAnsi" w:hAnsiTheme="majorHAnsi" w:cstheme="majorHAnsi"/>
        </w:rPr>
        <w:t>El control se ejerce en todos los niveles de las organizaciones; desde los niveles superiores o jerárquicos, hasta los niveles inferiores u operativos.</w:t>
      </w:r>
    </w:p>
    <w:p w:rsidR="00FA184D" w:rsidRDefault="00FA184D" w:rsidP="00FA184D">
      <w:pPr>
        <w:rPr>
          <w:rFonts w:asciiTheme="majorHAnsi" w:hAnsiTheme="majorHAnsi" w:cstheme="majorHAnsi"/>
        </w:rPr>
      </w:pPr>
    </w:p>
    <w:p w:rsidR="00FA184D" w:rsidRDefault="00FA184D" w:rsidP="00FA184D">
      <w:pPr>
        <w:jc w:val="both"/>
        <w:rPr>
          <w:rFonts w:asciiTheme="majorHAnsi" w:hAnsiTheme="majorHAnsi" w:cstheme="majorHAnsi"/>
        </w:rPr>
      </w:pPr>
      <w:r w:rsidRPr="00FA184D">
        <w:rPr>
          <w:rFonts w:asciiTheme="majorHAnsi" w:hAnsiTheme="majorHAnsi" w:cstheme="majorHAnsi"/>
        </w:rPr>
        <w:t>El control en las organizaciones modernas: en el paradigma de las tecnologías de la información, donde las organizaciones deben ser capaces de adaptarse rápidamente a los cambios en el entorno, han surgido organizaciones que son distintas de las clásicas organizaciones jerárquicas y rígidas. En las organizaciones con estructuras orgánicas o en aquellas que tienen menos reglas formales, el control se sigue ejerciendo, aunque usualmente se ejerce de un modo menos rígido o formal. Algunas causas de este fenómeno es el impacto negativo que puede tener un estricto control en el desempeño del personal de este tipo de organizaciones y la imposibilidad de controlar ciertas actividades debido a su naturaleza cambiante o a que su desempeño no se puede medir objetivamente, por ejemplo, porque no pueden ser estandarizadas.</w:t>
      </w:r>
    </w:p>
    <w:p w:rsidR="00FA184D" w:rsidRDefault="00FA184D" w:rsidP="00FA184D">
      <w:pPr>
        <w:rPr>
          <w:rFonts w:asciiTheme="majorHAnsi" w:hAnsiTheme="majorHAnsi" w:cstheme="majorHAnsi"/>
        </w:rPr>
      </w:pPr>
    </w:p>
    <w:p w:rsidR="00FA184D" w:rsidRPr="00FA184D" w:rsidRDefault="00FA184D" w:rsidP="00FA184D">
      <w:pPr>
        <w:rPr>
          <w:rFonts w:asciiTheme="majorHAnsi" w:hAnsiTheme="majorHAnsi" w:cstheme="majorHAnsi"/>
          <w:b/>
        </w:rPr>
      </w:pPr>
      <w:r w:rsidRPr="00FA184D">
        <w:rPr>
          <w:rFonts w:asciiTheme="majorHAnsi" w:hAnsiTheme="majorHAnsi" w:cstheme="majorHAnsi"/>
          <w:b/>
        </w:rPr>
        <w:t>Etapas del Control Administrativo</w:t>
      </w:r>
    </w:p>
    <w:p w:rsidR="00FA184D" w:rsidRPr="00FA184D" w:rsidRDefault="00FA184D" w:rsidP="00FA184D">
      <w:pPr>
        <w:jc w:val="both"/>
        <w:rPr>
          <w:rFonts w:asciiTheme="majorHAnsi" w:hAnsiTheme="majorHAnsi" w:cstheme="majorHAnsi"/>
        </w:rPr>
      </w:pPr>
      <w:r w:rsidRPr="00FA184D">
        <w:rPr>
          <w:rFonts w:asciiTheme="majorHAnsi" w:hAnsiTheme="majorHAnsi" w:cstheme="majorHAnsi"/>
        </w:rPr>
        <w:t>El proceso del control administrativo se divide en tres etapas principales:</w:t>
      </w:r>
    </w:p>
    <w:p w:rsidR="00FA184D" w:rsidRPr="00FA184D" w:rsidRDefault="00FA184D" w:rsidP="00FA184D">
      <w:pPr>
        <w:jc w:val="both"/>
        <w:rPr>
          <w:rFonts w:asciiTheme="majorHAnsi" w:hAnsiTheme="majorHAnsi" w:cstheme="majorHAnsi"/>
        </w:rPr>
      </w:pPr>
    </w:p>
    <w:p w:rsidR="00FA184D" w:rsidRPr="00FA184D" w:rsidRDefault="00FA184D" w:rsidP="00FA184D">
      <w:pPr>
        <w:pStyle w:val="Prrafodelista"/>
        <w:numPr>
          <w:ilvl w:val="0"/>
          <w:numId w:val="6"/>
        </w:numPr>
        <w:jc w:val="both"/>
        <w:rPr>
          <w:rFonts w:asciiTheme="majorHAnsi" w:hAnsiTheme="majorHAnsi" w:cstheme="majorHAnsi"/>
        </w:rPr>
      </w:pPr>
      <w:r w:rsidRPr="00FA184D">
        <w:rPr>
          <w:rFonts w:asciiTheme="majorHAnsi" w:hAnsiTheme="majorHAnsi" w:cstheme="majorHAnsi"/>
        </w:rPr>
        <w:t>Establecer una unidad de medida: En esta etapa, se define la unidad de medida que se utilizará para evaluar el desempeño de una actividad o proceso. La unidad de medida puede ser una cantidad numérica, un indicador cualitativo o cualquier otro criterio que permita medir el rendimiento.</w:t>
      </w:r>
    </w:p>
    <w:p w:rsidR="00FA184D" w:rsidRPr="00FA184D" w:rsidRDefault="00FA184D" w:rsidP="00FA184D">
      <w:pPr>
        <w:pStyle w:val="Prrafodelista"/>
        <w:numPr>
          <w:ilvl w:val="0"/>
          <w:numId w:val="6"/>
        </w:numPr>
        <w:jc w:val="both"/>
        <w:rPr>
          <w:rFonts w:asciiTheme="majorHAnsi" w:hAnsiTheme="majorHAnsi" w:cstheme="majorHAnsi"/>
        </w:rPr>
      </w:pPr>
      <w:r w:rsidRPr="00FA184D">
        <w:rPr>
          <w:rFonts w:asciiTheme="majorHAnsi" w:hAnsiTheme="majorHAnsi" w:cstheme="majorHAnsi"/>
        </w:rPr>
        <w:t xml:space="preserve">Establecer un estándar de referencia: En esta etapa, se establece un estándar o criterio de referencia que servirá como punto de comparación para evaluar el desempeño real. El estándar puede ser un objetivo cuantitativo, una norma de </w:t>
      </w:r>
      <w:r w:rsidRPr="00FA184D">
        <w:rPr>
          <w:rFonts w:asciiTheme="majorHAnsi" w:hAnsiTheme="majorHAnsi" w:cstheme="majorHAnsi"/>
        </w:rPr>
        <w:lastRenderedPageBreak/>
        <w:t>calidad, un nivel de eficiencia, entre otros. El estándar debe ser realista y alcanzable para que sea efectivo en la evaluación del desempeño.</w:t>
      </w:r>
    </w:p>
    <w:p w:rsidR="00FA184D" w:rsidRPr="00FA184D" w:rsidRDefault="00FA184D" w:rsidP="00FA184D">
      <w:pPr>
        <w:pStyle w:val="Prrafodelista"/>
        <w:numPr>
          <w:ilvl w:val="0"/>
          <w:numId w:val="6"/>
        </w:numPr>
        <w:jc w:val="both"/>
        <w:rPr>
          <w:rFonts w:asciiTheme="majorHAnsi" w:hAnsiTheme="majorHAnsi" w:cstheme="majorHAnsi"/>
        </w:rPr>
      </w:pPr>
      <w:r w:rsidRPr="00FA184D">
        <w:rPr>
          <w:rFonts w:asciiTheme="majorHAnsi" w:hAnsiTheme="majorHAnsi" w:cstheme="majorHAnsi"/>
        </w:rPr>
        <w:t>Establecer el proceso de control: En esta etapa, se establece el proceso mediante el cual se llevará a cabo el control administrativo. Esto implica definir los pasos y procedimientos que se seguirán para medir, comparar y corregir el desempeño. El proceso de control puede incluir la recolección de datos, el análisis de la información, la toma de decisiones y la implementación de acciones correctivas.</w:t>
      </w:r>
    </w:p>
    <w:p w:rsidR="00FA184D" w:rsidRDefault="00FA184D" w:rsidP="00FA184D">
      <w:pPr>
        <w:jc w:val="both"/>
        <w:rPr>
          <w:rFonts w:asciiTheme="majorHAnsi" w:hAnsiTheme="majorHAnsi" w:cstheme="majorHAnsi"/>
        </w:rPr>
      </w:pPr>
    </w:p>
    <w:p w:rsidR="00FA184D" w:rsidRPr="00FA184D" w:rsidRDefault="00FA184D" w:rsidP="00FA184D">
      <w:pPr>
        <w:jc w:val="both"/>
        <w:rPr>
          <w:rFonts w:asciiTheme="majorHAnsi" w:hAnsiTheme="majorHAnsi" w:cstheme="majorHAnsi"/>
        </w:rPr>
      </w:pPr>
      <w:r w:rsidRPr="00FA184D">
        <w:rPr>
          <w:rFonts w:asciiTheme="majorHAnsi" w:hAnsiTheme="majorHAnsi" w:cstheme="majorHAnsi"/>
        </w:rPr>
        <w:t>Estas tres etapas son fundamentales para el proceso de control administrativo, ya que permiten establecer los parámetros de evaluación y corrección necesarios para asegurar el logro de los objetivos organizacionales.</w:t>
      </w:r>
    </w:p>
    <w:p w:rsidR="008F1242" w:rsidRDefault="008F1242" w:rsidP="000F0812">
      <w:pPr>
        <w:rPr>
          <w:rFonts w:asciiTheme="majorHAnsi" w:hAnsiTheme="majorHAnsi" w:cstheme="majorHAnsi"/>
        </w:rPr>
      </w:pPr>
    </w:p>
    <w:p w:rsidR="001B5CF8" w:rsidRDefault="00395C48" w:rsidP="000F0812">
      <w:pPr>
        <w:rPr>
          <w:rFonts w:asciiTheme="majorHAnsi" w:hAnsiTheme="majorHAnsi" w:cstheme="majorHAnsi"/>
        </w:rPr>
      </w:pPr>
      <w:hyperlink r:id="rId9" w:history="1">
        <w:r w:rsidR="00FA184D" w:rsidRPr="00061F6C">
          <w:rPr>
            <w:rStyle w:val="Hipervnculo"/>
            <w:rFonts w:asciiTheme="majorHAnsi" w:hAnsiTheme="majorHAnsi" w:cstheme="majorHAnsi"/>
          </w:rPr>
          <w:t>https://www.studocu.com/es-mx/messages/question/5007630/el-proceso-del-control-administrativo-se-divide-en-tres-etapas-establecer-una-unidad-de-medida</w:t>
        </w:r>
      </w:hyperlink>
    </w:p>
    <w:p w:rsidR="00FA184D" w:rsidRDefault="00395C48" w:rsidP="000F0812">
      <w:pPr>
        <w:rPr>
          <w:rFonts w:asciiTheme="majorHAnsi" w:hAnsiTheme="majorHAnsi" w:cstheme="majorHAnsi"/>
        </w:rPr>
      </w:pPr>
      <w:hyperlink r:id="rId10" w:history="1">
        <w:r w:rsidR="00FA184D" w:rsidRPr="00061F6C">
          <w:rPr>
            <w:rStyle w:val="Hipervnculo"/>
            <w:rFonts w:asciiTheme="majorHAnsi" w:hAnsiTheme="majorHAnsi" w:cstheme="majorHAnsi"/>
          </w:rPr>
          <w:t>https://m.zonaeconomica.com/control</w:t>
        </w:r>
      </w:hyperlink>
    </w:p>
    <w:p w:rsidR="00FA184D" w:rsidRDefault="00FA184D" w:rsidP="000F0812">
      <w:pPr>
        <w:rPr>
          <w:rFonts w:asciiTheme="majorHAnsi" w:hAnsiTheme="majorHAnsi" w:cstheme="majorHAnsi"/>
        </w:rPr>
      </w:pPr>
    </w:p>
    <w:p w:rsidR="001B5CF8" w:rsidRPr="00DA4DC2" w:rsidRDefault="001B5CF8" w:rsidP="000F0812">
      <w:pPr>
        <w:rPr>
          <w:rFonts w:asciiTheme="majorHAnsi" w:hAnsiTheme="majorHAnsi" w:cstheme="majorHAnsi"/>
        </w:rPr>
      </w:pPr>
    </w:p>
    <w:p w:rsidR="000F0812" w:rsidRDefault="000F0812" w:rsidP="000F0812">
      <w:pPr>
        <w:rPr>
          <w:rFonts w:asciiTheme="majorHAnsi" w:hAnsiTheme="majorHAnsi" w:cstheme="majorHAnsi"/>
        </w:rPr>
      </w:pPr>
      <w:r w:rsidRPr="00DA4DC2">
        <w:rPr>
          <w:rFonts w:asciiTheme="majorHAnsi" w:hAnsiTheme="majorHAnsi" w:cstheme="majorHAnsi"/>
        </w:rPr>
        <w:t>5.2. Tipos de Control: Preventivo, Concurrente y Retroalimentación</w:t>
      </w:r>
    </w:p>
    <w:p w:rsidR="000F0812" w:rsidRDefault="000F0812" w:rsidP="000F0812">
      <w:pPr>
        <w:rPr>
          <w:rFonts w:asciiTheme="majorHAnsi" w:hAnsiTheme="majorHAnsi" w:cstheme="majorHAnsi"/>
        </w:rPr>
      </w:pPr>
      <w:r w:rsidRPr="00DA4DC2">
        <w:rPr>
          <w:rFonts w:asciiTheme="majorHAnsi" w:hAnsiTheme="majorHAnsi" w:cstheme="majorHAnsi"/>
        </w:rPr>
        <w:t xml:space="preserve"> * Competencia (Saber Hacer): Entender que es mejor controlar los insumos (calidad) que corregir el producto final defectuoso.</w:t>
      </w:r>
    </w:p>
    <w:p w:rsidR="00FA184D" w:rsidRPr="00FA184D" w:rsidRDefault="00FA184D" w:rsidP="00FA184D">
      <w:pPr>
        <w:rPr>
          <w:rFonts w:asciiTheme="majorHAnsi" w:hAnsiTheme="majorHAnsi" w:cstheme="majorHAnsi"/>
          <w:b/>
        </w:rPr>
      </w:pPr>
    </w:p>
    <w:p w:rsidR="00FA184D" w:rsidRPr="00FA184D" w:rsidRDefault="00FA184D" w:rsidP="00FA184D">
      <w:pPr>
        <w:rPr>
          <w:rFonts w:asciiTheme="majorHAnsi" w:hAnsiTheme="majorHAnsi" w:cstheme="majorHAnsi"/>
          <w:b/>
        </w:rPr>
      </w:pPr>
      <w:r w:rsidRPr="00FA184D">
        <w:rPr>
          <w:rFonts w:asciiTheme="majorHAnsi" w:hAnsiTheme="majorHAnsi" w:cstheme="majorHAnsi"/>
          <w:b/>
        </w:rPr>
        <w:t>Control preventivo</w:t>
      </w:r>
    </w:p>
    <w:p w:rsidR="00FA184D" w:rsidRDefault="00FA184D" w:rsidP="00FA184D">
      <w:pPr>
        <w:rPr>
          <w:rFonts w:asciiTheme="majorHAnsi" w:hAnsiTheme="majorHAnsi" w:cstheme="majorHAnsi"/>
        </w:rPr>
      </w:pPr>
      <w:r w:rsidRPr="00FA184D">
        <w:rPr>
          <w:rFonts w:asciiTheme="majorHAnsi" w:hAnsiTheme="majorHAnsi" w:cstheme="majorHAnsi"/>
        </w:rPr>
        <w:t>Está destinado a mejorar los procesos que se llevan a cabo dentro de la compañía y es el resultado del cumplimiento de las prácticas y las normas habituales de la organización. Este tipo de inspección se realiza antes de llevar a cabo una acción y garantiza que esta se realice sin correr riesgos. Durante este procedimiento es importante asegurar la disponibilidad de los recursos necesarios, teniendo en cuenta los costos operativos.</w:t>
      </w:r>
    </w:p>
    <w:p w:rsidR="00FA184D" w:rsidRPr="00FA184D" w:rsidRDefault="00FA184D" w:rsidP="00FA184D">
      <w:pPr>
        <w:rPr>
          <w:rFonts w:asciiTheme="majorHAnsi" w:hAnsiTheme="majorHAnsi" w:cstheme="majorHAnsi"/>
        </w:rPr>
      </w:pPr>
    </w:p>
    <w:p w:rsidR="00FA184D" w:rsidRPr="00FA184D" w:rsidRDefault="00FA184D" w:rsidP="00FA184D">
      <w:pPr>
        <w:rPr>
          <w:rFonts w:asciiTheme="majorHAnsi" w:hAnsiTheme="majorHAnsi" w:cstheme="majorHAnsi"/>
          <w:b/>
        </w:rPr>
      </w:pPr>
      <w:r w:rsidRPr="00FA184D">
        <w:rPr>
          <w:rFonts w:asciiTheme="majorHAnsi" w:hAnsiTheme="majorHAnsi" w:cstheme="majorHAnsi"/>
          <w:b/>
        </w:rPr>
        <w:t>Control concurrente</w:t>
      </w:r>
    </w:p>
    <w:p w:rsidR="00FA184D" w:rsidRPr="00FA184D" w:rsidRDefault="00FA184D" w:rsidP="00FA184D">
      <w:pPr>
        <w:rPr>
          <w:rFonts w:asciiTheme="majorHAnsi" w:hAnsiTheme="majorHAnsi" w:cstheme="majorHAnsi"/>
        </w:rPr>
      </w:pPr>
      <w:r w:rsidRPr="00FA184D">
        <w:rPr>
          <w:rFonts w:asciiTheme="majorHAnsi" w:hAnsiTheme="majorHAnsi" w:cstheme="majorHAnsi"/>
        </w:rPr>
        <w:t>Esta fase de monitoreo se aplica en el momento en el que se llevan a cabo las actividades empresariales Este procedimiento requiere de una supervisión continua del personal para poder detectar errores oportunamente y garantizar la calidad durante cada etapa.</w:t>
      </w:r>
    </w:p>
    <w:p w:rsidR="00FA184D" w:rsidRPr="00FA184D" w:rsidRDefault="00FA184D" w:rsidP="00FA184D">
      <w:pPr>
        <w:rPr>
          <w:rFonts w:asciiTheme="majorHAnsi" w:hAnsiTheme="majorHAnsi" w:cstheme="majorHAnsi"/>
          <w:b/>
        </w:rPr>
      </w:pPr>
    </w:p>
    <w:p w:rsidR="00FA184D" w:rsidRPr="00FA184D" w:rsidRDefault="00FA184D" w:rsidP="00FA184D">
      <w:pPr>
        <w:rPr>
          <w:rFonts w:asciiTheme="majorHAnsi" w:hAnsiTheme="majorHAnsi" w:cstheme="majorHAnsi"/>
          <w:b/>
        </w:rPr>
      </w:pPr>
      <w:r w:rsidRPr="00FA184D">
        <w:rPr>
          <w:rFonts w:asciiTheme="majorHAnsi" w:hAnsiTheme="majorHAnsi" w:cstheme="majorHAnsi"/>
          <w:b/>
        </w:rPr>
        <w:t>Control posterior o de retroalimentación</w:t>
      </w:r>
    </w:p>
    <w:p w:rsidR="001B5CF8" w:rsidRDefault="00FA184D" w:rsidP="00FA184D">
      <w:pPr>
        <w:rPr>
          <w:rFonts w:asciiTheme="majorHAnsi" w:hAnsiTheme="majorHAnsi" w:cstheme="majorHAnsi"/>
        </w:rPr>
      </w:pPr>
      <w:r w:rsidRPr="00FA184D">
        <w:rPr>
          <w:rFonts w:asciiTheme="majorHAnsi" w:hAnsiTheme="majorHAnsi" w:cstheme="majorHAnsi"/>
        </w:rPr>
        <w:t>Es aquel que tiene lugar al término de una actividad. Su finalidad es obtener la mayor cantidad posible de información sobre el desempeño general y aplicar los cambios que sean necesarios para mejorar.</w:t>
      </w:r>
    </w:p>
    <w:p w:rsidR="00FA184D" w:rsidRDefault="00FA184D" w:rsidP="000F0812">
      <w:pPr>
        <w:rPr>
          <w:rFonts w:asciiTheme="majorHAnsi" w:hAnsiTheme="majorHAnsi" w:cstheme="majorHAnsi"/>
        </w:rPr>
      </w:pPr>
    </w:p>
    <w:p w:rsidR="00FA184D" w:rsidRDefault="00FA184D" w:rsidP="000F0812">
      <w:pPr>
        <w:rPr>
          <w:rFonts w:asciiTheme="majorHAnsi" w:hAnsiTheme="majorHAnsi" w:cstheme="majorHAnsi"/>
        </w:rPr>
      </w:pPr>
    </w:p>
    <w:p w:rsidR="001B5CF8" w:rsidRPr="00DA4DC2" w:rsidRDefault="001B5CF8" w:rsidP="000F0812">
      <w:pPr>
        <w:rPr>
          <w:rFonts w:asciiTheme="majorHAnsi" w:hAnsiTheme="majorHAnsi" w:cstheme="majorHAnsi"/>
        </w:rPr>
      </w:pPr>
    </w:p>
    <w:p w:rsidR="000F0812" w:rsidRPr="00FA184D" w:rsidRDefault="000F0812" w:rsidP="000F0812">
      <w:pPr>
        <w:rPr>
          <w:rFonts w:asciiTheme="majorHAnsi" w:hAnsiTheme="majorHAnsi" w:cstheme="majorHAnsi"/>
          <w:b/>
        </w:rPr>
      </w:pPr>
      <w:r w:rsidRPr="00FA184D">
        <w:rPr>
          <w:rFonts w:asciiTheme="majorHAnsi" w:hAnsiTheme="majorHAnsi" w:cstheme="majorHAnsi"/>
          <w:b/>
        </w:rPr>
        <w:t xml:space="preserve">5.3. </w:t>
      </w:r>
      <w:proofErr w:type="spellStart"/>
      <w:r w:rsidRPr="00FA184D">
        <w:rPr>
          <w:rFonts w:asciiTheme="majorHAnsi" w:hAnsiTheme="majorHAnsi" w:cstheme="majorHAnsi"/>
          <w:b/>
        </w:rPr>
        <w:t>KPIs</w:t>
      </w:r>
      <w:proofErr w:type="spellEnd"/>
      <w:r w:rsidRPr="00FA184D">
        <w:rPr>
          <w:rFonts w:asciiTheme="majorHAnsi" w:hAnsiTheme="majorHAnsi" w:cstheme="majorHAnsi"/>
          <w:b/>
        </w:rPr>
        <w:t xml:space="preserve"> (Key Performance </w:t>
      </w:r>
      <w:proofErr w:type="spellStart"/>
      <w:r w:rsidRPr="00FA184D">
        <w:rPr>
          <w:rFonts w:asciiTheme="majorHAnsi" w:hAnsiTheme="majorHAnsi" w:cstheme="majorHAnsi"/>
          <w:b/>
        </w:rPr>
        <w:t>Indicators</w:t>
      </w:r>
      <w:proofErr w:type="spellEnd"/>
      <w:r w:rsidRPr="00FA184D">
        <w:rPr>
          <w:rFonts w:asciiTheme="majorHAnsi" w:hAnsiTheme="majorHAnsi" w:cstheme="majorHAnsi"/>
          <w:b/>
        </w:rPr>
        <w:t>)</w:t>
      </w:r>
    </w:p>
    <w:p w:rsidR="001B5CF8" w:rsidRDefault="000F0812" w:rsidP="000F0812">
      <w:pPr>
        <w:rPr>
          <w:rFonts w:asciiTheme="majorHAnsi" w:hAnsiTheme="majorHAnsi" w:cstheme="majorHAnsi"/>
        </w:rPr>
      </w:pPr>
      <w:r w:rsidRPr="00DA4DC2">
        <w:rPr>
          <w:rFonts w:asciiTheme="majorHAnsi" w:hAnsiTheme="majorHAnsi" w:cstheme="majorHAnsi"/>
        </w:rPr>
        <w:t xml:space="preserve"> * Competencia (Saber Hacer): Diseñar indicadores básicos de gestión (ej. % de ventas internacionales, Rotación de personal).</w:t>
      </w:r>
    </w:p>
    <w:p w:rsidR="00FA184D" w:rsidRDefault="00FA184D" w:rsidP="000F0812">
      <w:pPr>
        <w:rPr>
          <w:rFonts w:asciiTheme="majorHAnsi" w:hAnsiTheme="majorHAnsi" w:cstheme="majorHAnsi"/>
        </w:rPr>
      </w:pPr>
    </w:p>
    <w:p w:rsidR="00FA184D" w:rsidRDefault="00FA184D" w:rsidP="000F0812">
      <w:pPr>
        <w:rPr>
          <w:rFonts w:asciiTheme="majorHAnsi" w:hAnsiTheme="majorHAnsi" w:cstheme="majorHAnsi"/>
        </w:rPr>
      </w:pPr>
      <w:r w:rsidRPr="00FA184D">
        <w:rPr>
          <w:rFonts w:asciiTheme="majorHAnsi" w:hAnsiTheme="majorHAnsi" w:cstheme="majorHAnsi"/>
        </w:rPr>
        <w:lastRenderedPageBreak/>
        <w:t xml:space="preserve">Los “indicadores claves de desempeño” o </w:t>
      </w:r>
      <w:proofErr w:type="spellStart"/>
      <w:r w:rsidRPr="00FA184D">
        <w:rPr>
          <w:rFonts w:asciiTheme="majorHAnsi" w:hAnsiTheme="majorHAnsi" w:cstheme="majorHAnsi"/>
        </w:rPr>
        <w:t>KPIs</w:t>
      </w:r>
      <w:proofErr w:type="spellEnd"/>
      <w:r w:rsidRPr="00FA184D">
        <w:rPr>
          <w:rFonts w:asciiTheme="majorHAnsi" w:hAnsiTheme="majorHAnsi" w:cstheme="majorHAnsi"/>
        </w:rPr>
        <w:t xml:space="preserve"> (por sus siglas en inglés) son todas las variables, factores y unidades de medida para generar una estrategia de marketing.</w:t>
      </w:r>
    </w:p>
    <w:p w:rsidR="008B3349" w:rsidRDefault="008B3349" w:rsidP="00FA184D">
      <w:pPr>
        <w:rPr>
          <w:rFonts w:asciiTheme="majorHAnsi" w:hAnsiTheme="majorHAnsi" w:cstheme="majorHAnsi"/>
        </w:rPr>
      </w:pPr>
    </w:p>
    <w:p w:rsidR="00FA184D" w:rsidRPr="00FA184D" w:rsidRDefault="00FA184D" w:rsidP="00FA184D">
      <w:pPr>
        <w:rPr>
          <w:rFonts w:asciiTheme="majorHAnsi" w:hAnsiTheme="majorHAnsi" w:cstheme="majorHAnsi"/>
        </w:rPr>
      </w:pPr>
      <w:r w:rsidRPr="00FA184D">
        <w:rPr>
          <w:rFonts w:asciiTheme="majorHAnsi" w:hAnsiTheme="majorHAnsi" w:cstheme="majorHAnsi"/>
        </w:rPr>
        <w:t xml:space="preserve">La palabra KPI proviene de las siglas de la frase “Key Performance </w:t>
      </w:r>
      <w:proofErr w:type="spellStart"/>
      <w:r w:rsidRPr="00FA184D">
        <w:rPr>
          <w:rFonts w:asciiTheme="majorHAnsi" w:hAnsiTheme="majorHAnsi" w:cstheme="majorHAnsi"/>
        </w:rPr>
        <w:t>Indicators</w:t>
      </w:r>
      <w:proofErr w:type="spellEnd"/>
      <w:r w:rsidRPr="00FA184D">
        <w:rPr>
          <w:rFonts w:asciiTheme="majorHAnsi" w:hAnsiTheme="majorHAnsi" w:cstheme="majorHAnsi"/>
        </w:rPr>
        <w:t>”, esto se traduce como “indicadores claves de desempeño”. Estos indicadores son todas las variables, factores y unidades de medida para generar una estrategia de marketing.</w:t>
      </w:r>
    </w:p>
    <w:p w:rsidR="00FA184D" w:rsidRPr="00FA184D" w:rsidRDefault="00FA184D" w:rsidP="00FA184D">
      <w:pPr>
        <w:rPr>
          <w:rFonts w:asciiTheme="majorHAnsi" w:hAnsiTheme="majorHAnsi" w:cstheme="majorHAnsi"/>
        </w:rPr>
      </w:pPr>
    </w:p>
    <w:p w:rsidR="008B3349" w:rsidRDefault="00FA184D" w:rsidP="00FA184D">
      <w:pPr>
        <w:rPr>
          <w:rFonts w:asciiTheme="majorHAnsi" w:hAnsiTheme="majorHAnsi" w:cstheme="majorHAnsi"/>
        </w:rPr>
      </w:pPr>
      <w:r w:rsidRPr="00FA184D">
        <w:rPr>
          <w:rFonts w:asciiTheme="majorHAnsi" w:hAnsiTheme="majorHAnsi" w:cstheme="majorHAnsi"/>
        </w:rPr>
        <w:t xml:space="preserve">Es importante recalcar que los </w:t>
      </w:r>
      <w:proofErr w:type="spellStart"/>
      <w:r w:rsidRPr="00FA184D">
        <w:rPr>
          <w:rFonts w:asciiTheme="majorHAnsi" w:hAnsiTheme="majorHAnsi" w:cstheme="majorHAnsi"/>
        </w:rPr>
        <w:t>KPIs</w:t>
      </w:r>
      <w:proofErr w:type="spellEnd"/>
      <w:r w:rsidRPr="00FA184D">
        <w:rPr>
          <w:rFonts w:asciiTheme="majorHAnsi" w:hAnsiTheme="majorHAnsi" w:cstheme="majorHAnsi"/>
        </w:rPr>
        <w:t xml:space="preserve"> no solo se utilizan en marketing, también son implementados por empresas financieras, comerciales, de procesos e, incluso, de calidad.</w:t>
      </w:r>
    </w:p>
    <w:p w:rsidR="008B3349" w:rsidRDefault="008B3349" w:rsidP="00FA184D">
      <w:pPr>
        <w:rPr>
          <w:rFonts w:asciiTheme="majorHAnsi" w:hAnsiTheme="majorHAnsi" w:cstheme="majorHAnsi"/>
        </w:rPr>
      </w:pPr>
    </w:p>
    <w:p w:rsidR="00FA184D" w:rsidRPr="00FA184D" w:rsidRDefault="00FA184D" w:rsidP="00FA184D">
      <w:pPr>
        <w:rPr>
          <w:rFonts w:asciiTheme="majorHAnsi" w:hAnsiTheme="majorHAnsi" w:cstheme="majorHAnsi"/>
          <w:b/>
        </w:rPr>
      </w:pPr>
      <w:r w:rsidRPr="00FA184D">
        <w:rPr>
          <w:rFonts w:asciiTheme="majorHAnsi" w:hAnsiTheme="majorHAnsi" w:cstheme="majorHAnsi"/>
          <w:b/>
        </w:rPr>
        <w:t>¿Qué características debe de tener un KPI?</w:t>
      </w:r>
    </w:p>
    <w:p w:rsidR="00FA184D" w:rsidRPr="00FA184D" w:rsidRDefault="00FA184D" w:rsidP="00FA184D">
      <w:pPr>
        <w:rPr>
          <w:rFonts w:asciiTheme="majorHAnsi" w:hAnsiTheme="majorHAnsi" w:cstheme="majorHAnsi"/>
        </w:rPr>
      </w:pPr>
      <w:r w:rsidRPr="00FA184D">
        <w:rPr>
          <w:rFonts w:asciiTheme="majorHAnsi" w:hAnsiTheme="majorHAnsi" w:cstheme="majorHAnsi"/>
        </w:rPr>
        <w:t>Para que un KPI funcione como debe, este tiene que cumplir con las siguientes características:</w:t>
      </w:r>
    </w:p>
    <w:p w:rsidR="00FA184D" w:rsidRPr="00FA184D" w:rsidRDefault="00FA184D" w:rsidP="00FA184D">
      <w:pPr>
        <w:rPr>
          <w:rFonts w:asciiTheme="majorHAnsi" w:hAnsiTheme="majorHAnsi" w:cstheme="majorHAnsi"/>
        </w:rPr>
      </w:pPr>
    </w:p>
    <w:p w:rsidR="00FA184D" w:rsidRPr="00FA184D" w:rsidRDefault="00FA184D" w:rsidP="00FA184D">
      <w:pPr>
        <w:pStyle w:val="Prrafodelista"/>
        <w:numPr>
          <w:ilvl w:val="0"/>
          <w:numId w:val="7"/>
        </w:numPr>
        <w:rPr>
          <w:rFonts w:asciiTheme="majorHAnsi" w:hAnsiTheme="majorHAnsi" w:cstheme="majorHAnsi"/>
        </w:rPr>
      </w:pPr>
      <w:r w:rsidRPr="00FA184D">
        <w:rPr>
          <w:rFonts w:asciiTheme="majorHAnsi" w:hAnsiTheme="majorHAnsi" w:cstheme="majorHAnsi"/>
        </w:rPr>
        <w:t>Alcanzable: Los objetivos planteados deben de ser realistas.</w:t>
      </w:r>
    </w:p>
    <w:p w:rsidR="00FA184D" w:rsidRPr="00FA184D" w:rsidRDefault="00FA184D" w:rsidP="00FA184D">
      <w:pPr>
        <w:pStyle w:val="Prrafodelista"/>
        <w:numPr>
          <w:ilvl w:val="0"/>
          <w:numId w:val="7"/>
        </w:numPr>
        <w:rPr>
          <w:rFonts w:asciiTheme="majorHAnsi" w:hAnsiTheme="majorHAnsi" w:cstheme="majorHAnsi"/>
        </w:rPr>
      </w:pPr>
      <w:r w:rsidRPr="00FA184D">
        <w:rPr>
          <w:rFonts w:asciiTheme="majorHAnsi" w:hAnsiTheme="majorHAnsi" w:cstheme="majorHAnsi"/>
        </w:rPr>
        <w:t>Medible: Aunque suene obvio, un KPI debe de poder medirse.</w:t>
      </w:r>
    </w:p>
    <w:p w:rsidR="00FA184D" w:rsidRPr="00FA184D" w:rsidRDefault="00FA184D" w:rsidP="00FA184D">
      <w:pPr>
        <w:pStyle w:val="Prrafodelista"/>
        <w:numPr>
          <w:ilvl w:val="0"/>
          <w:numId w:val="7"/>
        </w:numPr>
        <w:rPr>
          <w:rFonts w:asciiTheme="majorHAnsi" w:hAnsiTheme="majorHAnsi" w:cstheme="majorHAnsi"/>
        </w:rPr>
      </w:pPr>
      <w:r w:rsidRPr="00FA184D">
        <w:rPr>
          <w:rFonts w:asciiTheme="majorHAnsi" w:hAnsiTheme="majorHAnsi" w:cstheme="majorHAnsi"/>
        </w:rPr>
        <w:t>Relevante: No te llenes de datos, selecciona solo los más importantes.</w:t>
      </w:r>
    </w:p>
    <w:p w:rsidR="00FA184D" w:rsidRPr="00FA184D" w:rsidRDefault="00FA184D" w:rsidP="00FA184D">
      <w:pPr>
        <w:pStyle w:val="Prrafodelista"/>
        <w:numPr>
          <w:ilvl w:val="0"/>
          <w:numId w:val="7"/>
        </w:numPr>
        <w:rPr>
          <w:rFonts w:asciiTheme="majorHAnsi" w:hAnsiTheme="majorHAnsi" w:cstheme="majorHAnsi"/>
        </w:rPr>
      </w:pPr>
      <w:r w:rsidRPr="00FA184D">
        <w:rPr>
          <w:rFonts w:asciiTheme="majorHAnsi" w:hAnsiTheme="majorHAnsi" w:cstheme="majorHAnsi"/>
        </w:rPr>
        <w:t>Periódico: El indicador tiene que ser analizable periódicamente.</w:t>
      </w:r>
    </w:p>
    <w:p w:rsidR="00FA184D" w:rsidRPr="00FA184D" w:rsidRDefault="00FA184D" w:rsidP="00FA184D">
      <w:pPr>
        <w:pStyle w:val="Prrafodelista"/>
        <w:numPr>
          <w:ilvl w:val="0"/>
          <w:numId w:val="7"/>
        </w:numPr>
        <w:rPr>
          <w:rFonts w:asciiTheme="majorHAnsi" w:hAnsiTheme="majorHAnsi" w:cstheme="majorHAnsi"/>
        </w:rPr>
      </w:pPr>
      <w:r w:rsidRPr="00FA184D">
        <w:rPr>
          <w:rFonts w:asciiTheme="majorHAnsi" w:hAnsiTheme="majorHAnsi" w:cstheme="majorHAnsi"/>
        </w:rPr>
        <w:t>Exacto: Elige solo la parte más precisa de toda la información recabada.</w:t>
      </w:r>
    </w:p>
    <w:p w:rsidR="00FA184D" w:rsidRDefault="00FA184D" w:rsidP="00FA184D">
      <w:pPr>
        <w:rPr>
          <w:rFonts w:asciiTheme="majorHAnsi" w:hAnsiTheme="majorHAnsi" w:cstheme="majorHAnsi"/>
        </w:rPr>
      </w:pPr>
    </w:p>
    <w:p w:rsidR="00FA184D" w:rsidRPr="00FA184D" w:rsidRDefault="00FA184D" w:rsidP="00FA184D">
      <w:pPr>
        <w:rPr>
          <w:rFonts w:asciiTheme="majorHAnsi" w:hAnsiTheme="majorHAnsi" w:cstheme="majorHAnsi"/>
          <w:b/>
        </w:rPr>
      </w:pPr>
      <w:proofErr w:type="spellStart"/>
      <w:r w:rsidRPr="00FA184D">
        <w:rPr>
          <w:rFonts w:asciiTheme="majorHAnsi" w:hAnsiTheme="majorHAnsi" w:cstheme="majorHAnsi"/>
          <w:b/>
        </w:rPr>
        <w:t>KPIs</w:t>
      </w:r>
      <w:proofErr w:type="spellEnd"/>
      <w:r w:rsidRPr="00FA184D">
        <w:rPr>
          <w:rFonts w:asciiTheme="majorHAnsi" w:hAnsiTheme="majorHAnsi" w:cstheme="majorHAnsi"/>
          <w:b/>
        </w:rPr>
        <w:t xml:space="preserve"> más utilizados</w:t>
      </w:r>
    </w:p>
    <w:p w:rsidR="00FA184D" w:rsidRPr="00FA184D" w:rsidRDefault="00FA184D" w:rsidP="00FA184D">
      <w:pPr>
        <w:pStyle w:val="Prrafodelista"/>
        <w:numPr>
          <w:ilvl w:val="0"/>
          <w:numId w:val="8"/>
        </w:numPr>
        <w:rPr>
          <w:rFonts w:asciiTheme="majorHAnsi" w:hAnsiTheme="majorHAnsi" w:cstheme="majorHAnsi"/>
        </w:rPr>
      </w:pPr>
      <w:r w:rsidRPr="00FA184D">
        <w:rPr>
          <w:rFonts w:asciiTheme="majorHAnsi" w:hAnsiTheme="majorHAnsi" w:cstheme="majorHAnsi"/>
        </w:rPr>
        <w:t>Retorno de Inversión (ROI): Se refiere a los ingresos que genera nuestra campaña.</w:t>
      </w:r>
    </w:p>
    <w:p w:rsidR="00FA184D" w:rsidRPr="00FA184D" w:rsidRDefault="00FA184D" w:rsidP="00FA184D">
      <w:pPr>
        <w:pStyle w:val="Prrafodelista"/>
        <w:numPr>
          <w:ilvl w:val="0"/>
          <w:numId w:val="8"/>
        </w:numPr>
        <w:rPr>
          <w:rFonts w:asciiTheme="majorHAnsi" w:hAnsiTheme="majorHAnsi" w:cstheme="majorHAnsi"/>
        </w:rPr>
      </w:pPr>
      <w:r w:rsidRPr="00FA184D">
        <w:rPr>
          <w:rFonts w:asciiTheme="majorHAnsi" w:hAnsiTheme="majorHAnsi" w:cstheme="majorHAnsi"/>
        </w:rPr>
        <w:t>Aumento de ventas: Esto muestra que la campaña de marketing planteada, está funcionando.</w:t>
      </w:r>
    </w:p>
    <w:p w:rsidR="00FA184D" w:rsidRPr="00FA184D" w:rsidRDefault="00FA184D" w:rsidP="00FA184D">
      <w:pPr>
        <w:pStyle w:val="Prrafodelista"/>
        <w:numPr>
          <w:ilvl w:val="0"/>
          <w:numId w:val="8"/>
        </w:numPr>
        <w:rPr>
          <w:rFonts w:asciiTheme="majorHAnsi" w:hAnsiTheme="majorHAnsi" w:cstheme="majorHAnsi"/>
        </w:rPr>
      </w:pPr>
      <w:r w:rsidRPr="00FA184D">
        <w:rPr>
          <w:rFonts w:asciiTheme="majorHAnsi" w:hAnsiTheme="majorHAnsi" w:cstheme="majorHAnsi"/>
        </w:rPr>
        <w:t>Fuentes del tráfico: Su objetivo es conocer los medios a través de los cuales se enteran los usuarios de tu campaña.</w:t>
      </w:r>
    </w:p>
    <w:p w:rsidR="00FA184D" w:rsidRPr="00FA184D" w:rsidRDefault="00FA184D" w:rsidP="00FA184D">
      <w:pPr>
        <w:pStyle w:val="Prrafodelista"/>
        <w:numPr>
          <w:ilvl w:val="0"/>
          <w:numId w:val="8"/>
        </w:numPr>
        <w:rPr>
          <w:rFonts w:asciiTheme="majorHAnsi" w:hAnsiTheme="majorHAnsi" w:cstheme="majorHAnsi"/>
        </w:rPr>
      </w:pPr>
      <w:r w:rsidRPr="00FA184D">
        <w:rPr>
          <w:rFonts w:asciiTheme="majorHAnsi" w:hAnsiTheme="majorHAnsi" w:cstheme="majorHAnsi"/>
        </w:rPr>
        <w:t>Embudo de ventas: Para mejorar una campaña, es importante saber cómo convertir a los usuarios en clientes.</w:t>
      </w:r>
    </w:p>
    <w:p w:rsidR="00FA184D" w:rsidRPr="00FA184D" w:rsidRDefault="00FA184D" w:rsidP="00FA184D">
      <w:pPr>
        <w:pStyle w:val="Prrafodelista"/>
        <w:numPr>
          <w:ilvl w:val="0"/>
          <w:numId w:val="8"/>
        </w:numPr>
        <w:rPr>
          <w:rFonts w:asciiTheme="majorHAnsi" w:hAnsiTheme="majorHAnsi" w:cstheme="majorHAnsi"/>
        </w:rPr>
      </w:pPr>
      <w:r w:rsidRPr="00FA184D">
        <w:rPr>
          <w:rFonts w:asciiTheme="majorHAnsi" w:hAnsiTheme="majorHAnsi" w:cstheme="majorHAnsi"/>
        </w:rPr>
        <w:t>Medición de la tasa de éxito: El objetivo es medir la eficacia de las acciones implementadas.</w:t>
      </w:r>
    </w:p>
    <w:p w:rsidR="00056FEF" w:rsidRDefault="00056FEF" w:rsidP="00056FEF">
      <w:pPr>
        <w:rPr>
          <w:rFonts w:asciiTheme="majorHAnsi" w:hAnsiTheme="majorHAnsi" w:cstheme="majorHAnsi"/>
        </w:rPr>
      </w:pPr>
    </w:p>
    <w:p w:rsidR="00FA184D" w:rsidRPr="00056FEF" w:rsidRDefault="00FA184D" w:rsidP="00056FEF">
      <w:pPr>
        <w:rPr>
          <w:rFonts w:asciiTheme="majorHAnsi" w:hAnsiTheme="majorHAnsi" w:cstheme="majorHAnsi"/>
        </w:rPr>
      </w:pPr>
      <w:r w:rsidRPr="00056FEF">
        <w:rPr>
          <w:rFonts w:asciiTheme="majorHAnsi" w:hAnsiTheme="majorHAnsi" w:cstheme="majorHAnsi"/>
        </w:rPr>
        <w:t>Palabras clave: Tenemos que analizar el ranking que ocupan nuestras palabras clave para medir y entender la eficiencia de nuestra estrategia de SEO.</w:t>
      </w:r>
    </w:p>
    <w:p w:rsidR="00FA184D" w:rsidRPr="00FA184D" w:rsidRDefault="00FA184D" w:rsidP="00FA184D">
      <w:pPr>
        <w:pStyle w:val="Prrafodelista"/>
        <w:rPr>
          <w:rFonts w:asciiTheme="majorHAnsi" w:hAnsiTheme="majorHAnsi" w:cstheme="majorHAnsi"/>
        </w:rPr>
      </w:pPr>
    </w:p>
    <w:p w:rsidR="00FA184D" w:rsidRDefault="00FA184D" w:rsidP="00FA184D">
      <w:pPr>
        <w:rPr>
          <w:rFonts w:asciiTheme="majorHAnsi" w:hAnsiTheme="majorHAnsi" w:cstheme="majorHAnsi"/>
        </w:rPr>
      </w:pPr>
      <w:r w:rsidRPr="00FA184D">
        <w:rPr>
          <w:rFonts w:asciiTheme="majorHAnsi" w:hAnsiTheme="majorHAnsi" w:cstheme="majorHAnsi"/>
        </w:rPr>
        <w:t xml:space="preserve">Es fundamental comprender y aplicar estos conceptos para poder hacer una mejor estrategia de mercadotecnia. </w:t>
      </w:r>
    </w:p>
    <w:p w:rsidR="00C11DB5" w:rsidRDefault="00C11DB5" w:rsidP="00FA184D">
      <w:pPr>
        <w:rPr>
          <w:rFonts w:asciiTheme="majorHAnsi" w:hAnsiTheme="majorHAnsi" w:cstheme="majorHAnsi"/>
        </w:rPr>
      </w:pPr>
    </w:p>
    <w:p w:rsidR="00C11DB5" w:rsidRDefault="00395C48" w:rsidP="00FA184D">
      <w:pPr>
        <w:rPr>
          <w:rFonts w:asciiTheme="majorHAnsi" w:hAnsiTheme="majorHAnsi" w:cstheme="majorHAnsi"/>
        </w:rPr>
      </w:pPr>
      <w:hyperlink r:id="rId11" w:history="1">
        <w:r w:rsidR="00C11DB5" w:rsidRPr="00061F6C">
          <w:rPr>
            <w:rStyle w:val="Hipervnculo"/>
            <w:rFonts w:asciiTheme="majorHAnsi" w:hAnsiTheme="majorHAnsi" w:cstheme="majorHAnsi"/>
          </w:rPr>
          <w:t>https://www.isdi.education/es/blog/que-es-un-kpi-y-para-que-sirve</w:t>
        </w:r>
      </w:hyperlink>
    </w:p>
    <w:p w:rsidR="00C11DB5" w:rsidRDefault="00C11DB5" w:rsidP="00FA184D">
      <w:pPr>
        <w:rPr>
          <w:rFonts w:asciiTheme="majorHAnsi" w:hAnsiTheme="majorHAnsi" w:cstheme="majorHAnsi"/>
        </w:rPr>
      </w:pPr>
    </w:p>
    <w:p w:rsidR="00C11DB5" w:rsidRDefault="00C11DB5">
      <w:pPr>
        <w:rPr>
          <w:rFonts w:asciiTheme="majorHAnsi" w:hAnsiTheme="majorHAnsi" w:cstheme="majorHAnsi"/>
        </w:rPr>
      </w:pPr>
      <w:r>
        <w:rPr>
          <w:rFonts w:asciiTheme="majorHAnsi" w:hAnsiTheme="majorHAnsi" w:cstheme="majorHAnsi"/>
        </w:rPr>
        <w:br w:type="page"/>
      </w:r>
    </w:p>
    <w:p w:rsidR="00FA184D" w:rsidRPr="00DA4DC2" w:rsidRDefault="00FA184D" w:rsidP="00FA184D">
      <w:pPr>
        <w:rPr>
          <w:rFonts w:asciiTheme="majorHAnsi" w:hAnsiTheme="majorHAnsi" w:cstheme="majorHAnsi"/>
        </w:rPr>
      </w:pPr>
    </w:p>
    <w:p w:rsidR="000F0812" w:rsidRPr="00DA4DC2" w:rsidRDefault="000F0812" w:rsidP="000F0812">
      <w:pPr>
        <w:rPr>
          <w:rFonts w:asciiTheme="majorHAnsi" w:hAnsiTheme="majorHAnsi" w:cstheme="majorHAnsi"/>
        </w:rPr>
      </w:pPr>
      <w:r w:rsidRPr="00DA4DC2">
        <w:rPr>
          <w:rFonts w:asciiTheme="majorHAnsi" w:hAnsiTheme="majorHAnsi" w:cstheme="majorHAnsi"/>
        </w:rPr>
        <w:t xml:space="preserve">5.4. </w:t>
      </w:r>
      <w:r w:rsidRPr="00C11DB5">
        <w:rPr>
          <w:rFonts w:asciiTheme="majorHAnsi" w:hAnsiTheme="majorHAnsi" w:cstheme="majorHAnsi"/>
          <w:b/>
        </w:rPr>
        <w:t>El Tablero de Control (</w:t>
      </w:r>
      <w:proofErr w:type="spellStart"/>
      <w:r w:rsidRPr="00C11DB5">
        <w:rPr>
          <w:rFonts w:asciiTheme="majorHAnsi" w:hAnsiTheme="majorHAnsi" w:cstheme="majorHAnsi"/>
          <w:b/>
        </w:rPr>
        <w:t>Balanced</w:t>
      </w:r>
      <w:proofErr w:type="spellEnd"/>
      <w:r w:rsidRPr="00C11DB5">
        <w:rPr>
          <w:rFonts w:asciiTheme="majorHAnsi" w:hAnsiTheme="majorHAnsi" w:cstheme="majorHAnsi"/>
          <w:b/>
        </w:rPr>
        <w:t xml:space="preserve"> </w:t>
      </w:r>
      <w:proofErr w:type="spellStart"/>
      <w:r w:rsidRPr="00C11DB5">
        <w:rPr>
          <w:rFonts w:asciiTheme="majorHAnsi" w:hAnsiTheme="majorHAnsi" w:cstheme="majorHAnsi"/>
          <w:b/>
        </w:rPr>
        <w:t>Scorecard</w:t>
      </w:r>
      <w:proofErr w:type="spellEnd"/>
      <w:r w:rsidRPr="00C11DB5">
        <w:rPr>
          <w:rFonts w:asciiTheme="majorHAnsi" w:hAnsiTheme="majorHAnsi" w:cstheme="majorHAnsi"/>
          <w:b/>
        </w:rPr>
        <w:t>)</w:t>
      </w:r>
    </w:p>
    <w:p w:rsidR="000F0812" w:rsidRDefault="000F0812" w:rsidP="000F0812">
      <w:pPr>
        <w:rPr>
          <w:rFonts w:asciiTheme="majorHAnsi" w:hAnsiTheme="majorHAnsi" w:cstheme="majorHAnsi"/>
        </w:rPr>
      </w:pPr>
      <w:r w:rsidRPr="00DA4DC2">
        <w:rPr>
          <w:rFonts w:asciiTheme="majorHAnsi" w:hAnsiTheme="majorHAnsi" w:cstheme="majorHAnsi"/>
        </w:rPr>
        <w:t xml:space="preserve"> * Competencia (Saber Hacer): Introducción a la visión integral del negocio (Financiera, Clientes, Procesos, Aprendizaje).</w:t>
      </w:r>
    </w:p>
    <w:p w:rsidR="00B452BE" w:rsidRDefault="00B452BE" w:rsidP="00B452BE">
      <w:pPr>
        <w:rPr>
          <w:rFonts w:asciiTheme="majorHAnsi" w:hAnsiTheme="majorHAnsi" w:cstheme="majorHAnsi"/>
        </w:rPr>
      </w:pPr>
    </w:p>
    <w:p w:rsidR="00B452BE" w:rsidRPr="00B452BE" w:rsidRDefault="00B452BE" w:rsidP="00B452BE">
      <w:pPr>
        <w:rPr>
          <w:rFonts w:asciiTheme="majorHAnsi" w:hAnsiTheme="majorHAnsi" w:cstheme="majorHAnsi"/>
        </w:rPr>
      </w:pPr>
      <w:r w:rsidRPr="00B452BE">
        <w:rPr>
          <w:rFonts w:asciiTheme="majorHAnsi" w:hAnsiTheme="majorHAnsi" w:cstheme="majorHAnsi"/>
        </w:rPr>
        <w:t xml:space="preserve">El cuadro de mando integral (BSC) es un sistema de planificación y gestión </w:t>
      </w:r>
      <w:proofErr w:type="gramStart"/>
      <w:r w:rsidRPr="00B452BE">
        <w:rPr>
          <w:rFonts w:asciiTheme="majorHAnsi" w:hAnsiTheme="majorHAnsi" w:cstheme="majorHAnsi"/>
        </w:rPr>
        <w:t>estratégica  utilizado</w:t>
      </w:r>
      <w:proofErr w:type="gramEnd"/>
      <w:r w:rsidRPr="00B452BE">
        <w:rPr>
          <w:rFonts w:asciiTheme="majorHAnsi" w:hAnsiTheme="majorHAnsi" w:cstheme="majorHAnsi"/>
        </w:rPr>
        <w:t xml:space="preserve"> por las organizaciones para:</w:t>
      </w:r>
    </w:p>
    <w:p w:rsidR="00B452BE" w:rsidRPr="00B452BE" w:rsidRDefault="00B452BE" w:rsidP="00B452BE">
      <w:pPr>
        <w:pStyle w:val="Prrafodelista"/>
        <w:numPr>
          <w:ilvl w:val="0"/>
          <w:numId w:val="9"/>
        </w:numPr>
        <w:rPr>
          <w:rFonts w:asciiTheme="majorHAnsi" w:hAnsiTheme="majorHAnsi" w:cstheme="majorHAnsi"/>
        </w:rPr>
      </w:pPr>
      <w:r w:rsidRPr="00B452BE">
        <w:rPr>
          <w:rFonts w:asciiTheme="majorHAnsi" w:hAnsiTheme="majorHAnsi" w:cstheme="majorHAnsi"/>
        </w:rPr>
        <w:t>Comunicar lo que están tratando de lograr</w:t>
      </w:r>
    </w:p>
    <w:p w:rsidR="00B452BE" w:rsidRPr="00B452BE" w:rsidRDefault="00B452BE" w:rsidP="00B452BE">
      <w:pPr>
        <w:pStyle w:val="Prrafodelista"/>
        <w:numPr>
          <w:ilvl w:val="0"/>
          <w:numId w:val="9"/>
        </w:numPr>
        <w:rPr>
          <w:rFonts w:asciiTheme="majorHAnsi" w:hAnsiTheme="majorHAnsi" w:cstheme="majorHAnsi"/>
        </w:rPr>
      </w:pPr>
      <w:r w:rsidRPr="00B452BE">
        <w:rPr>
          <w:rFonts w:asciiTheme="majorHAnsi" w:hAnsiTheme="majorHAnsi" w:cstheme="majorHAnsi"/>
        </w:rPr>
        <w:t>Alinear el trabajo diario con la estrategia</w:t>
      </w:r>
    </w:p>
    <w:p w:rsidR="00B452BE" w:rsidRPr="00B452BE" w:rsidRDefault="00B452BE" w:rsidP="00B452BE">
      <w:pPr>
        <w:pStyle w:val="Prrafodelista"/>
        <w:numPr>
          <w:ilvl w:val="0"/>
          <w:numId w:val="9"/>
        </w:numPr>
        <w:rPr>
          <w:rFonts w:asciiTheme="majorHAnsi" w:hAnsiTheme="majorHAnsi" w:cstheme="majorHAnsi"/>
        </w:rPr>
      </w:pPr>
      <w:r w:rsidRPr="00B452BE">
        <w:rPr>
          <w:rFonts w:asciiTheme="majorHAnsi" w:hAnsiTheme="majorHAnsi" w:cstheme="majorHAnsi"/>
        </w:rPr>
        <w:t>Priorizar proyectos, productos y servicios</w:t>
      </w:r>
    </w:p>
    <w:p w:rsidR="00B452BE" w:rsidRPr="00B452BE" w:rsidRDefault="00B452BE" w:rsidP="00B452BE">
      <w:pPr>
        <w:pStyle w:val="Prrafodelista"/>
        <w:numPr>
          <w:ilvl w:val="0"/>
          <w:numId w:val="9"/>
        </w:numPr>
        <w:rPr>
          <w:rFonts w:asciiTheme="majorHAnsi" w:hAnsiTheme="majorHAnsi" w:cstheme="majorHAnsi"/>
        </w:rPr>
      </w:pPr>
      <w:r w:rsidRPr="00B452BE">
        <w:rPr>
          <w:rFonts w:asciiTheme="majorHAnsi" w:hAnsiTheme="majorHAnsi" w:cstheme="majorHAnsi"/>
        </w:rPr>
        <w:t>Medir y monitorear el progreso hacia los objetivos estratégicos</w:t>
      </w:r>
    </w:p>
    <w:p w:rsidR="00B452BE" w:rsidRPr="00B452BE" w:rsidRDefault="00B452BE" w:rsidP="00B452BE">
      <w:pPr>
        <w:rPr>
          <w:rFonts w:asciiTheme="majorHAnsi" w:hAnsiTheme="majorHAnsi" w:cstheme="majorHAnsi"/>
        </w:rPr>
      </w:pPr>
      <w:r w:rsidRPr="00B452BE">
        <w:rPr>
          <w:rFonts w:asciiTheme="majorHAnsi" w:hAnsiTheme="majorHAnsi" w:cstheme="majorHAnsi"/>
        </w:rPr>
        <w:t>El término “equilibrado” se refiere a la inclusión de medidas estratégicas además de las medidas financieras tradicionales para obtener una visión más completa del desempeño organizacional.</w:t>
      </w:r>
    </w:p>
    <w:p w:rsidR="00B452BE" w:rsidRPr="00B452BE" w:rsidRDefault="00B452BE" w:rsidP="00B452BE">
      <w:pPr>
        <w:rPr>
          <w:rFonts w:asciiTheme="majorHAnsi" w:hAnsiTheme="majorHAnsi" w:cstheme="majorHAnsi"/>
        </w:rPr>
      </w:pPr>
    </w:p>
    <w:p w:rsidR="001B5CF8" w:rsidRDefault="00B452BE" w:rsidP="00B452BE">
      <w:pPr>
        <w:rPr>
          <w:rFonts w:asciiTheme="majorHAnsi" w:hAnsiTheme="majorHAnsi" w:cstheme="majorHAnsi"/>
        </w:rPr>
      </w:pPr>
      <w:r w:rsidRPr="00B452BE">
        <w:rPr>
          <w:rFonts w:asciiTheme="majorHAnsi" w:hAnsiTheme="majorHAnsi" w:cstheme="majorHAnsi"/>
        </w:rPr>
        <w:t>Desarrollado originalmente como una herramienta de medición del desempeño, el BSC se ha convertido en un marco integral para la gestión estratégica. Una de sus principales fortalezas es su capacidad para conectar los puntos clave en toda la organización, vinculando las actividades individuales y de equipo, las métricas de desempeño (KPI), los objetivos estratégicos y la misión y visión de la organización de forma clara e integrada.</w:t>
      </w:r>
    </w:p>
    <w:p w:rsidR="00B452BE" w:rsidRDefault="00B452BE" w:rsidP="00B452BE">
      <w:pPr>
        <w:rPr>
          <w:rFonts w:asciiTheme="majorHAnsi" w:hAnsiTheme="majorHAnsi" w:cstheme="majorHAnsi"/>
        </w:rPr>
      </w:pPr>
    </w:p>
    <w:p w:rsidR="00B452BE" w:rsidRPr="00B452BE" w:rsidRDefault="00B452BE" w:rsidP="00B452BE">
      <w:pPr>
        <w:rPr>
          <w:rFonts w:asciiTheme="majorHAnsi" w:hAnsiTheme="majorHAnsi" w:cstheme="majorHAnsi"/>
        </w:rPr>
      </w:pPr>
      <w:r w:rsidRPr="00B452BE">
        <w:rPr>
          <w:rFonts w:asciiTheme="majorHAnsi" w:hAnsiTheme="majorHAnsi" w:cstheme="majorHAnsi"/>
        </w:rPr>
        <w:t>El Cuadro de Mando Integral anima a las organizaciones a analizar su desempeño desde cuatro perspectivas clave. Estas perspectivas ayudan a guiar el desarrollo de objetivos estratégicos, indicadores clave de rendimiento (KPI), metas e iniciativas:</w:t>
      </w:r>
    </w:p>
    <w:p w:rsidR="00B452BE" w:rsidRPr="00B452BE" w:rsidRDefault="00B452BE" w:rsidP="00B452BE">
      <w:pPr>
        <w:rPr>
          <w:rFonts w:asciiTheme="majorHAnsi" w:hAnsiTheme="majorHAnsi" w:cstheme="majorHAnsi"/>
        </w:rPr>
      </w:pPr>
    </w:p>
    <w:p w:rsidR="00B452BE" w:rsidRPr="00B452BE" w:rsidRDefault="00B452BE" w:rsidP="00B452BE">
      <w:pPr>
        <w:rPr>
          <w:rFonts w:asciiTheme="majorHAnsi" w:hAnsiTheme="majorHAnsi" w:cstheme="majorHAnsi"/>
        </w:rPr>
      </w:pPr>
      <w:r w:rsidRPr="00B452BE">
        <w:rPr>
          <w:rFonts w:asciiTheme="majorHAnsi" w:hAnsiTheme="majorHAnsi" w:cstheme="majorHAnsi"/>
        </w:rPr>
        <w:t>Financiero (o administración): evalúa el desempeño financiero de la organización y la eficacia con la que utiliza los recursos financieros.</w:t>
      </w:r>
    </w:p>
    <w:p w:rsidR="00B452BE" w:rsidRPr="00B452BE" w:rsidRDefault="00B452BE" w:rsidP="00B452BE">
      <w:pPr>
        <w:rPr>
          <w:rFonts w:asciiTheme="majorHAnsi" w:hAnsiTheme="majorHAnsi" w:cstheme="majorHAnsi"/>
        </w:rPr>
      </w:pPr>
      <w:r w:rsidRPr="00B452BE">
        <w:rPr>
          <w:rFonts w:asciiTheme="majorHAnsi" w:hAnsiTheme="majorHAnsi" w:cstheme="majorHAnsi"/>
        </w:rPr>
        <w:t>Cliente/Parte interesada: evalúa el desempeño desde el punto de vista de los clientes o las partes interesadas clave a las que la organización pretende servir.</w:t>
      </w:r>
    </w:p>
    <w:p w:rsidR="00B452BE" w:rsidRPr="00B452BE" w:rsidRDefault="00B452BE" w:rsidP="00B452BE">
      <w:pPr>
        <w:rPr>
          <w:rFonts w:asciiTheme="majorHAnsi" w:hAnsiTheme="majorHAnsi" w:cstheme="majorHAnsi"/>
        </w:rPr>
      </w:pPr>
      <w:r w:rsidRPr="00B452BE">
        <w:rPr>
          <w:rFonts w:asciiTheme="majorHAnsi" w:hAnsiTheme="majorHAnsi" w:cstheme="majorHAnsi"/>
        </w:rPr>
        <w:t>Proceso interno: se centra en la calidad y la eficiencia de las operaciones internas que producen productos, prestan servicios o impulsan otros procesos críticos.</w:t>
      </w:r>
    </w:p>
    <w:p w:rsidR="00B452BE" w:rsidRDefault="00B452BE" w:rsidP="00B452BE">
      <w:pPr>
        <w:rPr>
          <w:rFonts w:asciiTheme="majorHAnsi" w:hAnsiTheme="majorHAnsi" w:cstheme="majorHAnsi"/>
        </w:rPr>
      </w:pPr>
      <w:r w:rsidRPr="00B452BE">
        <w:rPr>
          <w:rFonts w:asciiTheme="majorHAnsi" w:hAnsiTheme="majorHAnsi" w:cstheme="majorHAnsi"/>
        </w:rPr>
        <w:t>Capacidad organizacional (o aprendizaje y crecimiento): examina las personas, la infraestructura, la tecnología, la cultura y otras capacidades que permiten la mejora y la innovación a largo plazo.</w:t>
      </w:r>
    </w:p>
    <w:p w:rsidR="001B5CF8" w:rsidRDefault="001B5CF8" w:rsidP="000F0812">
      <w:pPr>
        <w:rPr>
          <w:rFonts w:asciiTheme="majorHAnsi" w:hAnsiTheme="majorHAnsi" w:cstheme="majorHAnsi"/>
        </w:rPr>
      </w:pPr>
    </w:p>
    <w:p w:rsidR="00B452BE" w:rsidRDefault="00B452BE" w:rsidP="000F0812">
      <w:pPr>
        <w:rPr>
          <w:rFonts w:asciiTheme="majorHAnsi" w:hAnsiTheme="majorHAnsi" w:cstheme="majorHAnsi"/>
        </w:rPr>
      </w:pPr>
      <w:r>
        <w:rPr>
          <w:rFonts w:asciiTheme="majorHAnsi" w:hAnsiTheme="majorHAnsi" w:cstheme="majorHAnsi"/>
        </w:rPr>
        <w:t>Ejemplo general:</w:t>
      </w:r>
    </w:p>
    <w:p w:rsidR="00B452BE" w:rsidRDefault="00B452BE" w:rsidP="000F0812">
      <w:pPr>
        <w:rPr>
          <w:rFonts w:asciiTheme="majorHAnsi" w:hAnsiTheme="majorHAnsi" w:cstheme="majorHAnsi"/>
        </w:rPr>
      </w:pPr>
      <w:r>
        <w:rPr>
          <w:rFonts w:asciiTheme="majorHAnsi" w:hAnsiTheme="majorHAnsi" w:cstheme="majorHAnsi"/>
          <w:noProof/>
          <w:lang w:val="en-US"/>
        </w:rPr>
        <w:lastRenderedPageBreak/>
        <w:drawing>
          <wp:inline distT="0" distB="0" distL="0" distR="0">
            <wp:extent cx="5577840" cy="3291840"/>
            <wp:effectExtent l="0" t="0" r="3810" b="381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577840" cy="3291840"/>
                    </a:xfrm>
                    <a:prstGeom prst="rect">
                      <a:avLst/>
                    </a:prstGeom>
                    <a:noFill/>
                    <a:ln>
                      <a:noFill/>
                    </a:ln>
                  </pic:spPr>
                </pic:pic>
              </a:graphicData>
            </a:graphic>
          </wp:inline>
        </w:drawing>
      </w:r>
    </w:p>
    <w:p w:rsidR="00B452BE" w:rsidRPr="00DA4DC2" w:rsidRDefault="00B452BE" w:rsidP="000F0812">
      <w:pPr>
        <w:rPr>
          <w:rFonts w:asciiTheme="majorHAnsi" w:hAnsiTheme="majorHAnsi" w:cstheme="majorHAnsi"/>
        </w:rPr>
      </w:pPr>
    </w:p>
    <w:p w:rsidR="000F0812" w:rsidRPr="00B452BE" w:rsidRDefault="000F0812" w:rsidP="000F0812">
      <w:pPr>
        <w:rPr>
          <w:rFonts w:asciiTheme="majorHAnsi" w:hAnsiTheme="majorHAnsi" w:cstheme="majorHAnsi"/>
          <w:b/>
        </w:rPr>
      </w:pPr>
      <w:r w:rsidRPr="00B452BE">
        <w:rPr>
          <w:rFonts w:asciiTheme="majorHAnsi" w:hAnsiTheme="majorHAnsi" w:cstheme="majorHAnsi"/>
          <w:b/>
        </w:rPr>
        <w:t>5.5. Auditoría Administrativa Básica</w:t>
      </w:r>
    </w:p>
    <w:p w:rsidR="000F0812" w:rsidRDefault="000F0812" w:rsidP="000F0812">
      <w:pPr>
        <w:rPr>
          <w:rFonts w:asciiTheme="majorHAnsi" w:hAnsiTheme="majorHAnsi" w:cstheme="majorHAnsi"/>
        </w:rPr>
      </w:pPr>
      <w:r w:rsidRPr="00DA4DC2">
        <w:rPr>
          <w:rFonts w:asciiTheme="majorHAnsi" w:hAnsiTheme="majorHAnsi" w:cstheme="majorHAnsi"/>
        </w:rPr>
        <w:t xml:space="preserve"> * Competencia (Saber Hacer): Evaluar si los procesos se están cumpliendo según lo planeado.</w:t>
      </w:r>
    </w:p>
    <w:p w:rsidR="00B452BE" w:rsidRDefault="00B452BE" w:rsidP="00B452BE">
      <w:pPr>
        <w:rPr>
          <w:rFonts w:asciiTheme="majorHAnsi" w:hAnsiTheme="majorHAnsi" w:cstheme="majorHAnsi"/>
        </w:rPr>
      </w:pPr>
    </w:p>
    <w:p w:rsidR="00B452BE" w:rsidRPr="00B452BE" w:rsidRDefault="00B452BE" w:rsidP="00B452BE">
      <w:pPr>
        <w:jc w:val="both"/>
        <w:rPr>
          <w:rFonts w:asciiTheme="majorHAnsi" w:hAnsiTheme="majorHAnsi" w:cstheme="majorHAnsi"/>
        </w:rPr>
      </w:pPr>
      <w:r w:rsidRPr="00B452BE">
        <w:rPr>
          <w:rFonts w:asciiTheme="majorHAnsi" w:hAnsiTheme="majorHAnsi" w:cstheme="majorHAnsi"/>
        </w:rPr>
        <w:t>La Auditoría Administrativa permite analizar y valorar la situación de una</w:t>
      </w:r>
    </w:p>
    <w:p w:rsidR="00B452BE" w:rsidRPr="00B452BE" w:rsidRDefault="00B452BE" w:rsidP="00B452BE">
      <w:pPr>
        <w:jc w:val="both"/>
        <w:rPr>
          <w:rFonts w:asciiTheme="majorHAnsi" w:hAnsiTheme="majorHAnsi" w:cstheme="majorHAnsi"/>
        </w:rPr>
      </w:pPr>
      <w:r w:rsidRPr="00B452BE">
        <w:rPr>
          <w:rFonts w:asciiTheme="majorHAnsi" w:hAnsiTheme="majorHAnsi" w:cstheme="majorHAnsi"/>
        </w:rPr>
        <w:t>organización con el propósito de precisar en dónde está determinar hacia dónde</w:t>
      </w:r>
    </w:p>
    <w:p w:rsidR="00B452BE" w:rsidRPr="00B452BE" w:rsidRDefault="00B452BE" w:rsidP="00B452BE">
      <w:pPr>
        <w:jc w:val="both"/>
        <w:rPr>
          <w:rFonts w:asciiTheme="majorHAnsi" w:hAnsiTheme="majorHAnsi" w:cstheme="majorHAnsi"/>
        </w:rPr>
      </w:pPr>
      <w:r w:rsidRPr="00B452BE">
        <w:rPr>
          <w:rFonts w:asciiTheme="majorHAnsi" w:hAnsiTheme="majorHAnsi" w:cstheme="majorHAnsi"/>
        </w:rPr>
        <w:t>va (análisis del ámbito producto-mercado y del vector de crecimiento, que implica</w:t>
      </w:r>
    </w:p>
    <w:p w:rsidR="00B452BE" w:rsidRPr="00B452BE" w:rsidRDefault="00B452BE" w:rsidP="00B452BE">
      <w:pPr>
        <w:jc w:val="both"/>
        <w:rPr>
          <w:rFonts w:asciiTheme="majorHAnsi" w:hAnsiTheme="majorHAnsi" w:cstheme="majorHAnsi"/>
        </w:rPr>
      </w:pPr>
      <w:r w:rsidRPr="00B452BE">
        <w:rPr>
          <w:rFonts w:asciiTheme="majorHAnsi" w:hAnsiTheme="majorHAnsi" w:cstheme="majorHAnsi"/>
        </w:rPr>
        <w:t>conocer la situación real y las alternativas que tiene para crecer y competir) de</w:t>
      </w:r>
    </w:p>
    <w:p w:rsidR="001B5CF8" w:rsidRDefault="00B452BE" w:rsidP="00B452BE">
      <w:pPr>
        <w:jc w:val="both"/>
        <w:rPr>
          <w:rFonts w:asciiTheme="majorHAnsi" w:hAnsiTheme="majorHAnsi" w:cstheme="majorHAnsi"/>
        </w:rPr>
      </w:pPr>
      <w:r w:rsidRPr="00B452BE">
        <w:rPr>
          <w:rFonts w:asciiTheme="majorHAnsi" w:hAnsiTheme="majorHAnsi" w:cstheme="majorHAnsi"/>
        </w:rPr>
        <w:t>acuerdo a la administración actual; lo cual permitirá revisarla y, en su caso, modificarla.</w:t>
      </w:r>
    </w:p>
    <w:p w:rsidR="00B452BE" w:rsidRDefault="00B452BE" w:rsidP="00B452BE">
      <w:pPr>
        <w:jc w:val="both"/>
      </w:pPr>
    </w:p>
    <w:p w:rsidR="00B452BE" w:rsidRDefault="00B452BE" w:rsidP="00B452BE">
      <w:pPr>
        <w:jc w:val="both"/>
      </w:pPr>
      <w:r>
        <w:t>Con relación a su campo de aplicación, se puede afirmar que sus principios son generales y aplicables a cualquier organismo social (en todo o parte de él) de naturaleza administrativa. La función de este proceso consiste en realizar el análisis y dictamen de las actividades que lleva a cabo una unidad administrativa para verificar que se ajusten a los objetivos y políticas establecidas, comprobar la utilización racional de los recursos técnicos, materiales y financieros y el aprovechamiento del personal en el desarrollo operacional, así como evaluar las medidas de control que aseguran los resultados esperados</w:t>
      </w:r>
      <w:r w:rsidR="00BA3598">
        <w:t>.</w:t>
      </w:r>
    </w:p>
    <w:p w:rsidR="00BA3598" w:rsidRDefault="00BA3598" w:rsidP="00B452BE">
      <w:pPr>
        <w:jc w:val="both"/>
      </w:pPr>
    </w:p>
    <w:p w:rsidR="00BA3598" w:rsidRDefault="00BA3598" w:rsidP="00BA3598">
      <w:pPr>
        <w:jc w:val="both"/>
        <w:rPr>
          <w:rFonts w:asciiTheme="majorHAnsi" w:hAnsiTheme="majorHAnsi" w:cstheme="majorHAnsi"/>
        </w:rPr>
      </w:pPr>
      <w:r w:rsidRPr="00BA3598">
        <w:rPr>
          <w:rFonts w:asciiTheme="majorHAnsi" w:hAnsiTheme="majorHAnsi" w:cstheme="majorHAnsi"/>
        </w:rPr>
        <w:t>La Auditoría Administrativa persigue verificar la coherencia interna que exista entre lo que se planea y se ejecuta, tomando en consideración el proceso administrativo y el sistema de normas internas y e</w:t>
      </w:r>
      <w:r>
        <w:rPr>
          <w:rFonts w:asciiTheme="majorHAnsi" w:hAnsiTheme="majorHAnsi" w:cstheme="majorHAnsi"/>
        </w:rPr>
        <w:t xml:space="preserve">xternas de la empresa, así como </w:t>
      </w:r>
      <w:r w:rsidRPr="00BA3598">
        <w:rPr>
          <w:rFonts w:asciiTheme="majorHAnsi" w:hAnsiTheme="majorHAnsi" w:cstheme="majorHAnsi"/>
        </w:rPr>
        <w:t>los estándares y procedimientos establecidos con relación al sistema de planeación estratégica y de los planes de carácter ejecutivo de toda o parte de la estructura orgánica</w:t>
      </w:r>
      <w:r>
        <w:rPr>
          <w:rFonts w:asciiTheme="majorHAnsi" w:hAnsiTheme="majorHAnsi" w:cstheme="majorHAnsi"/>
        </w:rPr>
        <w:t>.</w:t>
      </w:r>
    </w:p>
    <w:p w:rsidR="00BA3598" w:rsidRDefault="00BA3598" w:rsidP="00BA3598">
      <w:pPr>
        <w:jc w:val="both"/>
        <w:rPr>
          <w:rFonts w:asciiTheme="majorHAnsi" w:hAnsiTheme="majorHAnsi" w:cstheme="majorHAnsi"/>
        </w:rPr>
      </w:pPr>
    </w:p>
    <w:p w:rsidR="00BA3598" w:rsidRPr="00BA3598" w:rsidRDefault="00BA3598" w:rsidP="00BA3598">
      <w:pPr>
        <w:jc w:val="both"/>
        <w:rPr>
          <w:rFonts w:asciiTheme="majorHAnsi" w:hAnsiTheme="majorHAnsi" w:cstheme="majorHAnsi"/>
        </w:rPr>
      </w:pPr>
      <w:r w:rsidRPr="00BA3598">
        <w:rPr>
          <w:rFonts w:asciiTheme="majorHAnsi" w:hAnsiTheme="majorHAnsi" w:cstheme="majorHAnsi"/>
        </w:rPr>
        <w:lastRenderedPageBreak/>
        <w:t>El objetivo primordial de la Auditoría Administrativa consiste en identificar</w:t>
      </w:r>
      <w:r>
        <w:rPr>
          <w:rFonts w:asciiTheme="majorHAnsi" w:hAnsiTheme="majorHAnsi" w:cstheme="majorHAnsi"/>
        </w:rPr>
        <w:t xml:space="preserve"> </w:t>
      </w:r>
      <w:r w:rsidRPr="00BA3598">
        <w:rPr>
          <w:rFonts w:asciiTheme="majorHAnsi" w:hAnsiTheme="majorHAnsi" w:cstheme="majorHAnsi"/>
        </w:rPr>
        <w:t>deficiencias o irregularidades a través del examen y valoración de los métodos y</w:t>
      </w:r>
    </w:p>
    <w:p w:rsidR="00BA3598" w:rsidRPr="00BA3598" w:rsidRDefault="00BA3598" w:rsidP="00BA3598">
      <w:pPr>
        <w:jc w:val="both"/>
        <w:rPr>
          <w:rFonts w:asciiTheme="majorHAnsi" w:hAnsiTheme="majorHAnsi" w:cstheme="majorHAnsi"/>
        </w:rPr>
      </w:pPr>
      <w:r w:rsidRPr="00BA3598">
        <w:rPr>
          <w:rFonts w:asciiTheme="majorHAnsi" w:hAnsiTheme="majorHAnsi" w:cstheme="majorHAnsi"/>
        </w:rPr>
        <w:t>desempeño de las funciones administrativas en toda la organización o en alguna</w:t>
      </w:r>
    </w:p>
    <w:p w:rsidR="00BA3598" w:rsidRPr="00BA3598" w:rsidRDefault="00BA3598" w:rsidP="00BA3598">
      <w:pPr>
        <w:jc w:val="both"/>
        <w:rPr>
          <w:rFonts w:asciiTheme="majorHAnsi" w:hAnsiTheme="majorHAnsi" w:cstheme="majorHAnsi"/>
        </w:rPr>
      </w:pPr>
      <w:r w:rsidRPr="00BA3598">
        <w:rPr>
          <w:rFonts w:asciiTheme="majorHAnsi" w:hAnsiTheme="majorHAnsi" w:cstheme="majorHAnsi"/>
        </w:rPr>
        <w:t>parte de ella.</w:t>
      </w:r>
    </w:p>
    <w:p w:rsidR="00BA3598" w:rsidRDefault="00BA3598" w:rsidP="00BA3598">
      <w:pPr>
        <w:jc w:val="both"/>
        <w:rPr>
          <w:rFonts w:asciiTheme="majorHAnsi" w:hAnsiTheme="majorHAnsi" w:cstheme="majorHAnsi"/>
        </w:rPr>
      </w:pPr>
    </w:p>
    <w:p w:rsidR="00BA3598" w:rsidRDefault="00BA3598" w:rsidP="00BA3598">
      <w:pPr>
        <w:jc w:val="both"/>
        <w:rPr>
          <w:rFonts w:asciiTheme="majorHAnsi" w:hAnsiTheme="majorHAnsi" w:cstheme="majorHAnsi"/>
        </w:rPr>
      </w:pPr>
      <w:r w:rsidRPr="00BA3598">
        <w:rPr>
          <w:rFonts w:asciiTheme="majorHAnsi" w:hAnsiTheme="majorHAnsi" w:cstheme="majorHAnsi"/>
        </w:rPr>
        <w:t>Los elementos de la evaluación pueden abarc</w:t>
      </w:r>
      <w:r>
        <w:rPr>
          <w:rFonts w:asciiTheme="majorHAnsi" w:hAnsiTheme="majorHAnsi" w:cstheme="majorHAnsi"/>
        </w:rPr>
        <w:t xml:space="preserve">ar: la estructura organizativa; </w:t>
      </w:r>
      <w:r w:rsidRPr="00BA3598">
        <w:rPr>
          <w:rFonts w:asciiTheme="majorHAnsi" w:hAnsiTheme="majorHAnsi" w:cstheme="majorHAnsi"/>
        </w:rPr>
        <w:t>la observancia de políticas y procedimientos; la con</w:t>
      </w:r>
      <w:r>
        <w:rPr>
          <w:rFonts w:asciiTheme="majorHAnsi" w:hAnsiTheme="majorHAnsi" w:cstheme="majorHAnsi"/>
        </w:rPr>
        <w:t xml:space="preserve">fiabilidad de los controles; la </w:t>
      </w:r>
      <w:r w:rsidRPr="00BA3598">
        <w:rPr>
          <w:rFonts w:asciiTheme="majorHAnsi" w:hAnsiTheme="majorHAnsi" w:cstheme="majorHAnsi"/>
        </w:rPr>
        <w:t>adecuada utilización de personal y equipo, etcétera</w:t>
      </w:r>
      <w:r>
        <w:rPr>
          <w:rFonts w:asciiTheme="majorHAnsi" w:hAnsiTheme="majorHAnsi" w:cstheme="majorHAnsi"/>
        </w:rPr>
        <w:t xml:space="preserve">. Esta revisión y evaluación se </w:t>
      </w:r>
      <w:r w:rsidRPr="00BA3598">
        <w:rPr>
          <w:rFonts w:asciiTheme="majorHAnsi" w:hAnsiTheme="majorHAnsi" w:cstheme="majorHAnsi"/>
        </w:rPr>
        <w:t xml:space="preserve">efectúa de acuerdo a diversos criterios, como son: </w:t>
      </w:r>
      <w:r>
        <w:rPr>
          <w:rFonts w:asciiTheme="majorHAnsi" w:hAnsiTheme="majorHAnsi" w:cstheme="majorHAnsi"/>
        </w:rPr>
        <w:t xml:space="preserve">1) factores internos procesales </w:t>
      </w:r>
      <w:r w:rsidRPr="00BA3598">
        <w:rPr>
          <w:rFonts w:asciiTheme="majorHAnsi" w:hAnsiTheme="majorHAnsi" w:cstheme="majorHAnsi"/>
        </w:rPr>
        <w:t>(planeación, organización, integración, dirección y control). 2) aspectos funcionales (producción, finanzas, mercadotecnia, recursos humanos, etcétera). 3) aspectos analíticos (puestos, tiempos, movimientos, for</w:t>
      </w:r>
      <w:r>
        <w:rPr>
          <w:rFonts w:asciiTheme="majorHAnsi" w:hAnsiTheme="majorHAnsi" w:cstheme="majorHAnsi"/>
        </w:rPr>
        <w:t xml:space="preserve">mas, equipo, seguridad, costos, </w:t>
      </w:r>
      <w:r w:rsidRPr="00BA3598">
        <w:rPr>
          <w:rFonts w:asciiTheme="majorHAnsi" w:hAnsiTheme="majorHAnsi" w:cstheme="majorHAnsi"/>
        </w:rPr>
        <w:t>materiales, etcétera) y, 4) factores externos: medio ambiente (clima, precios, medios de comunicación, agua, localización, aspectos sociológicos, psicológicos, jurídicos). Informando de los resultados y proponiendo en su caso medidas correctivas</w:t>
      </w:r>
      <w:r>
        <w:rPr>
          <w:rFonts w:asciiTheme="majorHAnsi" w:hAnsiTheme="majorHAnsi" w:cstheme="majorHAnsi"/>
        </w:rPr>
        <w:t>.</w:t>
      </w:r>
    </w:p>
    <w:p w:rsidR="00BA3598" w:rsidRDefault="00BA3598" w:rsidP="00BA3598">
      <w:pPr>
        <w:jc w:val="both"/>
        <w:rPr>
          <w:rFonts w:asciiTheme="majorHAnsi" w:hAnsiTheme="majorHAnsi" w:cstheme="majorHAnsi"/>
        </w:rPr>
      </w:pPr>
    </w:p>
    <w:p w:rsidR="00BA3598" w:rsidRPr="00BA3598" w:rsidRDefault="00BA3598" w:rsidP="00BA3598">
      <w:pPr>
        <w:jc w:val="both"/>
        <w:rPr>
          <w:rFonts w:asciiTheme="majorHAnsi" w:hAnsiTheme="majorHAnsi" w:cstheme="majorHAnsi"/>
          <w:b/>
        </w:rPr>
      </w:pPr>
      <w:r w:rsidRPr="00BA3598">
        <w:rPr>
          <w:rFonts w:asciiTheme="majorHAnsi" w:hAnsiTheme="majorHAnsi" w:cstheme="majorHAnsi"/>
          <w:b/>
        </w:rPr>
        <w:t>El proceso de la auditoría administrativa.</w:t>
      </w:r>
    </w:p>
    <w:p w:rsidR="00BA3598" w:rsidRPr="00BA3598" w:rsidRDefault="00BA3598" w:rsidP="00BA3598">
      <w:pPr>
        <w:jc w:val="both"/>
        <w:rPr>
          <w:rFonts w:asciiTheme="majorHAnsi" w:hAnsiTheme="majorHAnsi" w:cstheme="majorHAnsi"/>
        </w:rPr>
      </w:pPr>
      <w:r w:rsidRPr="00BA3598">
        <w:rPr>
          <w:rFonts w:asciiTheme="majorHAnsi" w:hAnsiTheme="majorHAnsi" w:cstheme="majorHAnsi"/>
        </w:rPr>
        <w:t>Una propuesta de metodología para el desarrollo de la Auditoría Administrativa</w:t>
      </w:r>
    </w:p>
    <w:p w:rsidR="00BA3598" w:rsidRDefault="00BA3598" w:rsidP="00BA3598">
      <w:pPr>
        <w:jc w:val="both"/>
        <w:rPr>
          <w:rFonts w:asciiTheme="majorHAnsi" w:hAnsiTheme="majorHAnsi" w:cstheme="majorHAnsi"/>
        </w:rPr>
      </w:pPr>
      <w:r w:rsidRPr="00BA3598">
        <w:rPr>
          <w:rFonts w:asciiTheme="majorHAnsi" w:hAnsiTheme="majorHAnsi" w:cstheme="majorHAnsi"/>
        </w:rPr>
        <w:t xml:space="preserve">basada en nuestras experiencias, considera ocho fases generales: </w:t>
      </w:r>
    </w:p>
    <w:p w:rsidR="00BA3598" w:rsidRDefault="00BA3598" w:rsidP="00BA3598">
      <w:pPr>
        <w:jc w:val="both"/>
        <w:rPr>
          <w:rFonts w:asciiTheme="majorHAnsi" w:hAnsiTheme="majorHAnsi" w:cstheme="majorHAnsi"/>
        </w:rPr>
      </w:pPr>
    </w:p>
    <w:p w:rsidR="00BA3598" w:rsidRDefault="00BA3598" w:rsidP="00BA3598">
      <w:pPr>
        <w:jc w:val="both"/>
        <w:rPr>
          <w:rFonts w:asciiTheme="majorHAnsi" w:hAnsiTheme="majorHAnsi" w:cstheme="majorHAnsi"/>
        </w:rPr>
      </w:pPr>
      <w:r>
        <w:rPr>
          <w:rFonts w:asciiTheme="majorHAnsi" w:hAnsiTheme="majorHAnsi" w:cstheme="majorHAnsi"/>
        </w:rPr>
        <w:t>1) Investigación preliminar</w:t>
      </w:r>
    </w:p>
    <w:p w:rsidR="00BA3598" w:rsidRDefault="00BA3598" w:rsidP="00BA3598">
      <w:pPr>
        <w:jc w:val="both"/>
        <w:rPr>
          <w:rFonts w:asciiTheme="majorHAnsi" w:hAnsiTheme="majorHAnsi" w:cstheme="majorHAnsi"/>
        </w:rPr>
      </w:pPr>
      <w:r>
        <w:rPr>
          <w:rFonts w:asciiTheme="majorHAnsi" w:hAnsiTheme="majorHAnsi" w:cstheme="majorHAnsi"/>
        </w:rPr>
        <w:t>2) Diagnóstico preliminar</w:t>
      </w:r>
    </w:p>
    <w:p w:rsidR="00BA3598" w:rsidRPr="00BA3598" w:rsidRDefault="00BA3598" w:rsidP="00BA3598">
      <w:pPr>
        <w:jc w:val="both"/>
        <w:rPr>
          <w:rFonts w:asciiTheme="majorHAnsi" w:hAnsiTheme="majorHAnsi" w:cstheme="majorHAnsi"/>
        </w:rPr>
      </w:pPr>
      <w:r w:rsidRPr="00BA3598">
        <w:rPr>
          <w:rFonts w:asciiTheme="majorHAnsi" w:hAnsiTheme="majorHAnsi" w:cstheme="majorHAnsi"/>
        </w:rPr>
        <w:t>3) Definición de criterios de valoración,</w:t>
      </w:r>
    </w:p>
    <w:p w:rsidR="00BA3598" w:rsidRDefault="00BA3598" w:rsidP="00BA3598">
      <w:pPr>
        <w:jc w:val="both"/>
        <w:rPr>
          <w:rFonts w:asciiTheme="majorHAnsi" w:hAnsiTheme="majorHAnsi" w:cstheme="majorHAnsi"/>
        </w:rPr>
      </w:pPr>
      <w:r w:rsidRPr="00BA3598">
        <w:rPr>
          <w:rFonts w:asciiTheme="majorHAnsi" w:hAnsiTheme="majorHAnsi" w:cstheme="majorHAnsi"/>
        </w:rPr>
        <w:t>4) Defin</w:t>
      </w:r>
      <w:r>
        <w:rPr>
          <w:rFonts w:asciiTheme="majorHAnsi" w:hAnsiTheme="majorHAnsi" w:cstheme="majorHAnsi"/>
        </w:rPr>
        <w:t>ición y diseño de instrumentos</w:t>
      </w:r>
    </w:p>
    <w:p w:rsidR="00BA3598" w:rsidRDefault="00BA3598" w:rsidP="00BA3598">
      <w:pPr>
        <w:jc w:val="both"/>
        <w:rPr>
          <w:rFonts w:asciiTheme="majorHAnsi" w:hAnsiTheme="majorHAnsi" w:cstheme="majorHAnsi"/>
        </w:rPr>
      </w:pPr>
      <w:r>
        <w:rPr>
          <w:rFonts w:asciiTheme="majorHAnsi" w:hAnsiTheme="majorHAnsi" w:cstheme="majorHAnsi"/>
        </w:rPr>
        <w:t>5) Programación</w:t>
      </w:r>
    </w:p>
    <w:p w:rsidR="00BA3598" w:rsidRDefault="00BA3598" w:rsidP="00BA3598">
      <w:pPr>
        <w:jc w:val="both"/>
        <w:rPr>
          <w:rFonts w:asciiTheme="majorHAnsi" w:hAnsiTheme="majorHAnsi" w:cstheme="majorHAnsi"/>
        </w:rPr>
      </w:pPr>
      <w:r w:rsidRPr="00BA3598">
        <w:rPr>
          <w:rFonts w:asciiTheme="majorHAnsi" w:hAnsiTheme="majorHAnsi" w:cstheme="majorHAnsi"/>
        </w:rPr>
        <w:t>6) Recopilación y revisión</w:t>
      </w:r>
      <w:r>
        <w:rPr>
          <w:rFonts w:asciiTheme="majorHAnsi" w:hAnsiTheme="majorHAnsi" w:cstheme="majorHAnsi"/>
        </w:rPr>
        <w:t xml:space="preserve"> de información</w:t>
      </w:r>
    </w:p>
    <w:p w:rsidR="00BA3598" w:rsidRDefault="00BA3598" w:rsidP="00BA3598">
      <w:pPr>
        <w:jc w:val="both"/>
        <w:rPr>
          <w:rFonts w:asciiTheme="majorHAnsi" w:hAnsiTheme="majorHAnsi" w:cstheme="majorHAnsi"/>
        </w:rPr>
      </w:pPr>
      <w:r>
        <w:rPr>
          <w:rFonts w:asciiTheme="majorHAnsi" w:hAnsiTheme="majorHAnsi" w:cstheme="majorHAnsi"/>
        </w:rPr>
        <w:t xml:space="preserve">7) Evaluación </w:t>
      </w:r>
    </w:p>
    <w:p w:rsidR="00BA3598" w:rsidRPr="00BA3598" w:rsidRDefault="00BA3598" w:rsidP="00BA3598">
      <w:pPr>
        <w:jc w:val="both"/>
        <w:rPr>
          <w:rFonts w:asciiTheme="majorHAnsi" w:hAnsiTheme="majorHAnsi" w:cstheme="majorHAnsi"/>
        </w:rPr>
      </w:pPr>
      <w:r w:rsidRPr="00BA3598">
        <w:rPr>
          <w:rFonts w:asciiTheme="majorHAnsi" w:hAnsiTheme="majorHAnsi" w:cstheme="majorHAnsi"/>
        </w:rPr>
        <w:t>8) Elaboración del reporte de auditoría.</w:t>
      </w:r>
    </w:p>
    <w:p w:rsidR="001B5CF8" w:rsidRDefault="001B5CF8" w:rsidP="000F0812">
      <w:pPr>
        <w:rPr>
          <w:rFonts w:asciiTheme="majorHAnsi" w:hAnsiTheme="majorHAnsi" w:cstheme="majorHAnsi"/>
        </w:rPr>
      </w:pPr>
    </w:p>
    <w:p w:rsidR="00BA3598" w:rsidRDefault="00BA3598" w:rsidP="000F0812">
      <w:pPr>
        <w:rPr>
          <w:rFonts w:asciiTheme="majorHAnsi" w:hAnsiTheme="majorHAnsi" w:cstheme="majorHAnsi"/>
        </w:rPr>
      </w:pPr>
    </w:p>
    <w:p w:rsidR="00BA3598" w:rsidRDefault="00BA3598" w:rsidP="000F0812">
      <w:pPr>
        <w:rPr>
          <w:rFonts w:asciiTheme="majorHAnsi" w:hAnsiTheme="majorHAnsi" w:cstheme="majorHAnsi"/>
        </w:rPr>
      </w:pPr>
      <w:r>
        <w:rPr>
          <w:rFonts w:asciiTheme="majorHAnsi" w:hAnsiTheme="majorHAnsi" w:cstheme="majorHAnsi"/>
          <w:noProof/>
          <w:lang w:val="en-US"/>
        </w:rPr>
        <w:drawing>
          <wp:inline distT="0" distB="0" distL="0" distR="0">
            <wp:extent cx="5210175" cy="2509520"/>
            <wp:effectExtent l="0" t="0" r="9525"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10175" cy="2509520"/>
                    </a:xfrm>
                    <a:prstGeom prst="rect">
                      <a:avLst/>
                    </a:prstGeom>
                    <a:noFill/>
                    <a:ln>
                      <a:noFill/>
                    </a:ln>
                  </pic:spPr>
                </pic:pic>
              </a:graphicData>
            </a:graphic>
          </wp:inline>
        </w:drawing>
      </w:r>
    </w:p>
    <w:p w:rsidR="00D458AE" w:rsidRDefault="00395C48" w:rsidP="000F0812">
      <w:pPr>
        <w:rPr>
          <w:rFonts w:asciiTheme="majorHAnsi" w:hAnsiTheme="majorHAnsi" w:cstheme="majorHAnsi"/>
        </w:rPr>
      </w:pPr>
      <w:hyperlink r:id="rId14" w:history="1">
        <w:r w:rsidR="00D458AE" w:rsidRPr="00061F6C">
          <w:rPr>
            <w:rStyle w:val="Hipervnculo"/>
            <w:rFonts w:asciiTheme="majorHAnsi" w:hAnsiTheme="majorHAnsi" w:cstheme="majorHAnsi"/>
          </w:rPr>
          <w:t>https://www.uv.mx/iiesca/files/2013/01/auditoriaadm2003-1.pdf</w:t>
        </w:r>
      </w:hyperlink>
    </w:p>
    <w:p w:rsidR="00D458AE" w:rsidRDefault="00D458AE" w:rsidP="000F0812">
      <w:pPr>
        <w:rPr>
          <w:rFonts w:asciiTheme="majorHAnsi" w:hAnsiTheme="majorHAnsi" w:cstheme="majorHAnsi"/>
        </w:rPr>
      </w:pPr>
    </w:p>
    <w:p w:rsidR="00D458AE" w:rsidRPr="00DA4DC2" w:rsidRDefault="00D458AE" w:rsidP="000F0812">
      <w:pPr>
        <w:rPr>
          <w:rFonts w:asciiTheme="majorHAnsi" w:hAnsiTheme="majorHAnsi" w:cstheme="majorHAnsi"/>
        </w:rPr>
      </w:pPr>
    </w:p>
    <w:p w:rsidR="000F0812" w:rsidRPr="00196FB8" w:rsidRDefault="000F0812" w:rsidP="000F0812">
      <w:pPr>
        <w:rPr>
          <w:rFonts w:asciiTheme="majorHAnsi" w:hAnsiTheme="majorHAnsi" w:cstheme="majorHAnsi"/>
          <w:b/>
        </w:rPr>
      </w:pPr>
      <w:r w:rsidRPr="00196FB8">
        <w:rPr>
          <w:rFonts w:asciiTheme="majorHAnsi" w:hAnsiTheme="majorHAnsi" w:cstheme="majorHAnsi"/>
          <w:b/>
        </w:rPr>
        <w:t>5.6. Calidad Total y Mejora Continua (Kaizen)</w:t>
      </w:r>
    </w:p>
    <w:p w:rsidR="000F0812" w:rsidRDefault="000F0812" w:rsidP="000F0812">
      <w:pPr>
        <w:rPr>
          <w:rFonts w:asciiTheme="majorHAnsi" w:hAnsiTheme="majorHAnsi" w:cstheme="majorHAnsi"/>
        </w:rPr>
      </w:pPr>
      <w:r w:rsidRPr="00DA4DC2">
        <w:rPr>
          <w:rFonts w:asciiTheme="majorHAnsi" w:hAnsiTheme="majorHAnsi" w:cstheme="majorHAnsi"/>
        </w:rPr>
        <w:t xml:space="preserve"> * Competencia (Saber Hacer): Aplicar la filosofía de "hoy mejor que ayer" en procesos logísticos y administrativos.</w:t>
      </w:r>
    </w:p>
    <w:p w:rsidR="000F0812" w:rsidRDefault="000F0812" w:rsidP="005C593B">
      <w:pPr>
        <w:rPr>
          <w:rFonts w:asciiTheme="majorHAnsi" w:hAnsiTheme="majorHAnsi" w:cstheme="majorHAnsi"/>
          <w:b/>
          <w:bCs/>
        </w:rPr>
      </w:pPr>
    </w:p>
    <w:p w:rsidR="00D458AE" w:rsidRPr="00D458AE" w:rsidRDefault="00D458AE" w:rsidP="00D458AE">
      <w:pPr>
        <w:jc w:val="both"/>
        <w:rPr>
          <w:rFonts w:asciiTheme="majorHAnsi" w:hAnsiTheme="majorHAnsi" w:cstheme="majorHAnsi"/>
          <w:bCs/>
        </w:rPr>
      </w:pPr>
      <w:bookmarkStart w:id="0" w:name="_GoBack"/>
      <w:r w:rsidRPr="00D458AE">
        <w:rPr>
          <w:rFonts w:asciiTheme="majorHAnsi" w:hAnsiTheme="majorHAnsi" w:cstheme="majorHAnsi"/>
          <w:bCs/>
        </w:rPr>
        <w:t xml:space="preserve">Kaizen es un enfoque para la mejora </w:t>
      </w:r>
      <w:proofErr w:type="gramStart"/>
      <w:r w:rsidR="00A5657B">
        <w:rPr>
          <w:rFonts w:asciiTheme="majorHAnsi" w:hAnsiTheme="majorHAnsi" w:cstheme="majorHAnsi"/>
          <w:bCs/>
        </w:rPr>
        <w:t>continu</w:t>
      </w:r>
      <w:r w:rsidR="00A5657B" w:rsidRPr="00D458AE">
        <w:rPr>
          <w:rFonts w:asciiTheme="majorHAnsi" w:hAnsiTheme="majorHAnsi" w:cstheme="majorHAnsi"/>
          <w:bCs/>
        </w:rPr>
        <w:t>a</w:t>
      </w:r>
      <w:proofErr w:type="gramEnd"/>
      <w:r w:rsidRPr="00D458AE">
        <w:rPr>
          <w:rFonts w:asciiTheme="majorHAnsi" w:hAnsiTheme="majorHAnsi" w:cstheme="majorHAnsi"/>
          <w:bCs/>
        </w:rPr>
        <w:t xml:space="preserve"> basado en la idea de que pequeños cambios positivos y constantes pueden generar mejoras significativas. Generalmente, se basa en la cooperación y el compromiso, y contrasta con los enfoques que utilizan cambios radicales o de arriba hacia abajo para lograr la transformación</w:t>
      </w:r>
      <w:bookmarkEnd w:id="0"/>
      <w:r w:rsidRPr="00D458AE">
        <w:rPr>
          <w:rFonts w:asciiTheme="majorHAnsi" w:hAnsiTheme="majorHAnsi" w:cstheme="majorHAnsi"/>
          <w:bCs/>
        </w:rPr>
        <w:t>. Kaizen es fundamental para la manufac</w:t>
      </w:r>
      <w:r w:rsidR="00A5657B">
        <w:rPr>
          <w:rFonts w:asciiTheme="majorHAnsi" w:hAnsiTheme="majorHAnsi" w:cstheme="majorHAnsi"/>
          <w:bCs/>
        </w:rPr>
        <w:t>tura esbelta y el método Toyota</w:t>
      </w:r>
      <w:r w:rsidRPr="00D458AE">
        <w:rPr>
          <w:rFonts w:asciiTheme="majorHAnsi" w:hAnsiTheme="majorHAnsi" w:cstheme="majorHAnsi"/>
          <w:bCs/>
        </w:rPr>
        <w:t>. Se desarrolló en el sector manufacturero para reducir los defectos, eliminar el desperdicio, impulsar la productividad, fomentar el propósito y la responsabilidad de los trabajadores, y promover la innovación.</w:t>
      </w:r>
    </w:p>
    <w:p w:rsidR="00D458AE" w:rsidRPr="00D458AE" w:rsidRDefault="00D458AE" w:rsidP="00D458AE">
      <w:pPr>
        <w:jc w:val="both"/>
        <w:rPr>
          <w:rFonts w:asciiTheme="majorHAnsi" w:hAnsiTheme="majorHAnsi" w:cstheme="majorHAnsi"/>
          <w:bCs/>
        </w:rPr>
      </w:pPr>
    </w:p>
    <w:p w:rsidR="00D458AE" w:rsidRPr="00D458AE" w:rsidRDefault="00D458AE" w:rsidP="00D458AE">
      <w:pPr>
        <w:jc w:val="both"/>
        <w:rPr>
          <w:rFonts w:asciiTheme="majorHAnsi" w:hAnsiTheme="majorHAnsi" w:cstheme="majorHAnsi"/>
          <w:bCs/>
        </w:rPr>
      </w:pPr>
      <w:r w:rsidRPr="00D458AE">
        <w:rPr>
          <w:rFonts w:asciiTheme="majorHAnsi" w:hAnsiTheme="majorHAnsi" w:cstheme="majorHAnsi"/>
          <w:bCs/>
        </w:rPr>
        <w:t>Como concepto amplio con múltiples interpretaciones, se ha adoptado en muchos otros sectores, incluido el de la salud. Puede aplicarse a cualquier área de negocio, incluso a nivel individual. Kaizen puede utilizar diversos enfoques y herramientas, como el mapeo del flujo de valor (que documenta, analiza y mejora los flujos de información o materiales necesarios para producir un producto o servicio) y la Gestión de Calidad Total (un marco de gestión que involucra a trabajadores de todos los niveles para centrarse en las mejoras de calidad). Independientemente de la metodología, en un entorno organizacional, el éxito de Kaizen reside en obtener el apoyo de toda la organización, desde el director ejecutivo hasta los niveles inferiores.</w:t>
      </w:r>
    </w:p>
    <w:p w:rsidR="00D458AE" w:rsidRPr="00D458AE" w:rsidRDefault="00D458AE" w:rsidP="00D458AE">
      <w:pPr>
        <w:jc w:val="both"/>
        <w:rPr>
          <w:rFonts w:asciiTheme="majorHAnsi" w:hAnsiTheme="majorHAnsi" w:cstheme="majorHAnsi"/>
          <w:bCs/>
        </w:rPr>
      </w:pPr>
    </w:p>
    <w:p w:rsidR="00D458AE" w:rsidRPr="00D458AE" w:rsidRDefault="00D458AE" w:rsidP="00D458AE">
      <w:pPr>
        <w:jc w:val="both"/>
        <w:rPr>
          <w:rFonts w:asciiTheme="majorHAnsi" w:hAnsiTheme="majorHAnsi" w:cstheme="majorHAnsi"/>
          <w:bCs/>
        </w:rPr>
      </w:pPr>
      <w:r w:rsidRPr="00D458AE">
        <w:rPr>
          <w:rFonts w:asciiTheme="majorHAnsi" w:hAnsiTheme="majorHAnsi" w:cstheme="majorHAnsi"/>
          <w:bCs/>
        </w:rPr>
        <w:t>Kaizen es una palabra compuesta de dos palabras japonesas que juntas se traducen como "cambio positivo" o "mejora". Sin embargo, Kaizen ha llegado a significar "mejora continua" gracias a su asociación con la metodología y los principios lean.</w:t>
      </w:r>
    </w:p>
    <w:p w:rsidR="00D458AE" w:rsidRPr="00D458AE" w:rsidRDefault="00D458AE" w:rsidP="00D458AE">
      <w:pPr>
        <w:jc w:val="both"/>
        <w:rPr>
          <w:rFonts w:asciiTheme="majorHAnsi" w:hAnsiTheme="majorHAnsi" w:cstheme="majorHAnsi"/>
          <w:bCs/>
        </w:rPr>
      </w:pPr>
    </w:p>
    <w:p w:rsidR="00D458AE" w:rsidRDefault="00D458AE" w:rsidP="00D458AE">
      <w:pPr>
        <w:jc w:val="both"/>
        <w:rPr>
          <w:rFonts w:asciiTheme="majorHAnsi" w:hAnsiTheme="majorHAnsi" w:cstheme="majorHAnsi"/>
          <w:bCs/>
        </w:rPr>
      </w:pPr>
      <w:r w:rsidRPr="00D458AE">
        <w:rPr>
          <w:rFonts w:asciiTheme="majorHAnsi" w:hAnsiTheme="majorHAnsi" w:cstheme="majorHAnsi"/>
          <w:bCs/>
        </w:rPr>
        <w:t xml:space="preserve">El Kaizen tiene sus orígenes en los círculos de calidad japoneses posteriores a la Segunda Guerra Mundial. Estos círculos o grupos de trabajadores se centraban en la prevención de defectos en Toyota. Se desarrollaron en parte como respuesta a la visita de consultores estadounidenses de gestión y productividad al país, especialmente W. Edwards Deming, quien argumentó que el control de calidad debería estar más directamente en manos de los trabajadores de línea. El Kaizen llegó a Occidente y fue popularizado por </w:t>
      </w:r>
      <w:proofErr w:type="spellStart"/>
      <w:r w:rsidRPr="00D458AE">
        <w:rPr>
          <w:rFonts w:asciiTheme="majorHAnsi" w:hAnsiTheme="majorHAnsi" w:cstheme="majorHAnsi"/>
          <w:bCs/>
        </w:rPr>
        <w:t>Masaaki</w:t>
      </w:r>
      <w:proofErr w:type="spellEnd"/>
      <w:r w:rsidRPr="00D458AE">
        <w:rPr>
          <w:rFonts w:asciiTheme="majorHAnsi" w:hAnsiTheme="majorHAnsi" w:cstheme="majorHAnsi"/>
          <w:bCs/>
        </w:rPr>
        <w:t xml:space="preserve"> </w:t>
      </w:r>
      <w:proofErr w:type="spellStart"/>
      <w:r w:rsidRPr="00D458AE">
        <w:rPr>
          <w:rFonts w:asciiTheme="majorHAnsi" w:hAnsiTheme="majorHAnsi" w:cstheme="majorHAnsi"/>
          <w:bCs/>
        </w:rPr>
        <w:t>Imai</w:t>
      </w:r>
      <w:proofErr w:type="spellEnd"/>
      <w:r w:rsidRPr="00D458AE">
        <w:rPr>
          <w:rFonts w:asciiTheme="majorHAnsi" w:hAnsiTheme="majorHAnsi" w:cstheme="majorHAnsi"/>
          <w:bCs/>
        </w:rPr>
        <w:t xml:space="preserve"> a través de su libro Kaizen: La clave del éxito competitivo de Japón en 1986.</w:t>
      </w:r>
    </w:p>
    <w:p w:rsidR="00A5657B" w:rsidRDefault="00A5657B" w:rsidP="00D458AE">
      <w:pPr>
        <w:jc w:val="both"/>
        <w:rPr>
          <w:rFonts w:asciiTheme="majorHAnsi" w:hAnsiTheme="majorHAnsi" w:cstheme="majorHAnsi"/>
          <w:bCs/>
        </w:rPr>
      </w:pPr>
    </w:p>
    <w:p w:rsidR="00A5657B" w:rsidRPr="00A5657B" w:rsidRDefault="00A5657B" w:rsidP="00A5657B">
      <w:pPr>
        <w:jc w:val="both"/>
        <w:rPr>
          <w:rFonts w:asciiTheme="majorHAnsi" w:hAnsiTheme="majorHAnsi" w:cstheme="majorHAnsi"/>
          <w:b/>
          <w:bCs/>
        </w:rPr>
      </w:pPr>
      <w:r w:rsidRPr="00A5657B">
        <w:rPr>
          <w:rFonts w:asciiTheme="majorHAnsi" w:hAnsiTheme="majorHAnsi" w:cstheme="majorHAnsi"/>
          <w:b/>
          <w:bCs/>
        </w:rPr>
        <w:t>10 principios de Kaizen</w:t>
      </w:r>
    </w:p>
    <w:p w:rsidR="00A5657B" w:rsidRPr="00A5657B" w:rsidRDefault="00A5657B" w:rsidP="00A5657B">
      <w:pPr>
        <w:jc w:val="both"/>
        <w:rPr>
          <w:rFonts w:asciiTheme="majorHAnsi" w:hAnsiTheme="majorHAnsi" w:cstheme="majorHAnsi"/>
          <w:bCs/>
        </w:rPr>
      </w:pPr>
      <w:r w:rsidRPr="00A5657B">
        <w:rPr>
          <w:rFonts w:asciiTheme="majorHAnsi" w:hAnsiTheme="majorHAnsi" w:cstheme="majorHAnsi"/>
          <w:bCs/>
        </w:rPr>
        <w:t>Dado que ejecutar Kaizen requiere fomentar la mentalidad adecuada en toda la empresa, 10 principios que abordan la mentalidad Kaizen se consideran fundamentales para la filosofía. Estos son:</w:t>
      </w:r>
    </w:p>
    <w:p w:rsidR="00A5657B" w:rsidRPr="00A5657B" w:rsidRDefault="00A5657B" w:rsidP="00A5657B">
      <w:pPr>
        <w:jc w:val="both"/>
        <w:rPr>
          <w:rFonts w:asciiTheme="majorHAnsi" w:hAnsiTheme="majorHAnsi" w:cstheme="majorHAnsi"/>
          <w:bCs/>
        </w:rPr>
      </w:pPr>
    </w:p>
    <w:p w:rsidR="00A5657B" w:rsidRP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t>Deja ir las suposiciones.</w:t>
      </w:r>
    </w:p>
    <w:p w:rsidR="00A5657B" w:rsidRP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t>Sea proactivo a la hora de resolver problemas.</w:t>
      </w:r>
    </w:p>
    <w:p w:rsidR="00A5657B" w:rsidRP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t>No aceptes el status quo.</w:t>
      </w:r>
    </w:p>
    <w:p w:rsidR="00A5657B" w:rsidRP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lastRenderedPageBreak/>
        <w:t>Abandone el perfeccionismo y adopte una actitud de cambio iterativo y adaptativo.</w:t>
      </w:r>
    </w:p>
    <w:p w:rsidR="00A5657B" w:rsidRP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t>Busca soluciones a medida que encuentres errores.</w:t>
      </w:r>
    </w:p>
    <w:p w:rsidR="00A5657B" w:rsidRP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t>Crear un entorno en el que todos se sientan capacitados para contribuir.</w:t>
      </w:r>
    </w:p>
    <w:p w:rsidR="00A5657B" w:rsidRP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t>No aceptes el problema obvio; en lugar de eso, pregunta "por qué" cinco veces para llegar a la causa raíz.</w:t>
      </w:r>
    </w:p>
    <w:p w:rsidR="00A5657B" w:rsidRP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t>Recopile información y opiniones de varias personas.</w:t>
      </w:r>
    </w:p>
    <w:p w:rsidR="00A5657B" w:rsidRP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t>Utilice la creatividad para encontrar mejoras pequeñas y de bajo coste.</w:t>
      </w:r>
    </w:p>
    <w:p w:rsidR="00A5657B" w:rsidRDefault="00A5657B" w:rsidP="00A5657B">
      <w:pPr>
        <w:pStyle w:val="Prrafodelista"/>
        <w:numPr>
          <w:ilvl w:val="0"/>
          <w:numId w:val="10"/>
        </w:numPr>
        <w:jc w:val="both"/>
        <w:rPr>
          <w:rFonts w:asciiTheme="majorHAnsi" w:hAnsiTheme="majorHAnsi" w:cstheme="majorHAnsi"/>
          <w:bCs/>
        </w:rPr>
      </w:pPr>
      <w:r w:rsidRPr="00A5657B">
        <w:rPr>
          <w:rFonts w:asciiTheme="majorHAnsi" w:hAnsiTheme="majorHAnsi" w:cstheme="majorHAnsi"/>
          <w:bCs/>
        </w:rPr>
        <w:t>Nunca dejes de mejorar.</w:t>
      </w:r>
    </w:p>
    <w:p w:rsidR="00A5657B" w:rsidRDefault="00A5657B" w:rsidP="00A5657B">
      <w:pPr>
        <w:jc w:val="both"/>
        <w:rPr>
          <w:rFonts w:asciiTheme="majorHAnsi" w:hAnsiTheme="majorHAnsi" w:cstheme="majorHAnsi"/>
          <w:bCs/>
        </w:rPr>
      </w:pPr>
    </w:p>
    <w:p w:rsidR="00A5657B" w:rsidRDefault="00A5657B" w:rsidP="00A5657B">
      <w:pPr>
        <w:jc w:val="both"/>
        <w:rPr>
          <w:rFonts w:asciiTheme="majorHAnsi" w:hAnsiTheme="majorHAnsi" w:cstheme="majorHAnsi"/>
          <w:bCs/>
        </w:rPr>
      </w:pPr>
      <w:r w:rsidRPr="00A5657B">
        <w:rPr>
          <w:rFonts w:asciiTheme="majorHAnsi" w:hAnsiTheme="majorHAnsi" w:cstheme="majorHAnsi"/>
          <w:bCs/>
        </w:rPr>
        <w:t>Kaizen se basa en la creencia de que todo se puede mejorar y que nada permanece inalterado. También se sustenta en el principio de Respeto a las Personas. Kaizen implica identificar problemas y oportunidades, crear soluciones e implementarlas, y luego repetir el proceso para corregir problemas que no se hayan abordado adecuadamente. Un ciclo de siete pasos puede implementarse para la mejora continua y puede proporcionar un método sistemático para ejecutar este proceso.</w:t>
      </w:r>
    </w:p>
    <w:p w:rsidR="00D84E16" w:rsidRDefault="00D84E16" w:rsidP="00A5657B">
      <w:pPr>
        <w:jc w:val="both"/>
        <w:rPr>
          <w:rFonts w:asciiTheme="majorHAnsi" w:hAnsiTheme="majorHAnsi" w:cstheme="majorHAnsi"/>
          <w:bCs/>
        </w:rPr>
      </w:pPr>
    </w:p>
    <w:p w:rsidR="00D84E16" w:rsidRDefault="00395C48" w:rsidP="00A5657B">
      <w:pPr>
        <w:jc w:val="both"/>
        <w:rPr>
          <w:rFonts w:asciiTheme="majorHAnsi" w:hAnsiTheme="majorHAnsi" w:cstheme="majorHAnsi"/>
          <w:bCs/>
        </w:rPr>
      </w:pPr>
      <w:hyperlink r:id="rId15" w:history="1">
        <w:r w:rsidR="00D84E16" w:rsidRPr="00061F6C">
          <w:rPr>
            <w:rStyle w:val="Hipervnculo"/>
            <w:rFonts w:asciiTheme="majorHAnsi" w:hAnsiTheme="majorHAnsi" w:cstheme="majorHAnsi"/>
            <w:bCs/>
          </w:rPr>
          <w:t>https://www.techtarget.com/searcherp/definition/kaizen-or-continuous-improvement</w:t>
        </w:r>
      </w:hyperlink>
    </w:p>
    <w:p w:rsidR="00D84E16" w:rsidRPr="00A5657B" w:rsidRDefault="00D84E16" w:rsidP="00A5657B">
      <w:pPr>
        <w:jc w:val="both"/>
        <w:rPr>
          <w:rFonts w:asciiTheme="majorHAnsi" w:hAnsiTheme="majorHAnsi" w:cstheme="majorHAnsi"/>
          <w:bCs/>
        </w:rPr>
      </w:pPr>
    </w:p>
    <w:p w:rsidR="001011DB" w:rsidRDefault="00122A05">
      <w:pPr>
        <w:ind w:hanging="425"/>
      </w:pPr>
      <w:r w:rsidRPr="00122A05">
        <w:object w:dxaOrig="9180" w:dyaOrig="11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8pt;height:594.4pt" o:ole="">
            <v:imagedata r:id="rId16" o:title=""/>
          </v:shape>
          <o:OLEObject Type="Embed" ProgID="Acrobat.Document.DC" ShapeID="_x0000_i1025" DrawAspect="Content" ObjectID="_1833733204" r:id="rId17"/>
        </w:object>
      </w:r>
      <w:r w:rsidRPr="00122A05">
        <w:object w:dxaOrig="8838" w:dyaOrig="12891">
          <v:shape id="_x0000_i1026" type="#_x0000_t75" style="width:442.05pt;height:644.65pt" o:ole="">
            <v:imagedata r:id="rId18" o:title=""/>
          </v:shape>
          <o:OLEObject Type="Embed" ProgID="Word.Document.12" ShapeID="_x0000_i1026" DrawAspect="Content" ObjectID="_1833733205" r:id="rId19">
            <o:FieldCodes>\s</o:FieldCodes>
          </o:OLEObject>
        </w:object>
      </w: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p w:rsidR="001011DB" w:rsidRDefault="001011DB">
      <w:pPr>
        <w:ind w:hanging="425"/>
      </w:pPr>
    </w:p>
    <w:sectPr w:rsidR="001011DB">
      <w:headerReference w:type="default" r:id="rId20"/>
      <w:footerReference w:type="default" r:id="rId2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5C48" w:rsidRDefault="00395C48">
      <w:r>
        <w:separator/>
      </w:r>
    </w:p>
  </w:endnote>
  <w:endnote w:type="continuationSeparator" w:id="0">
    <w:p w:rsidR="00395C48" w:rsidRDefault="00395C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embedRegular r:id="rId1" w:fontKey="{994A0D90-286A-408C-AA96-E222ACBF9F28}"/>
    <w:embedBold r:id="rId2" w:fontKey="{B3AC34AD-1A99-4510-A314-BB2D45E83A16}"/>
  </w:font>
  <w:font w:name="Georgia">
    <w:panose1 w:val="02040502050405020303"/>
    <w:charset w:val="00"/>
    <w:family w:val="roman"/>
    <w:pitch w:val="variable"/>
    <w:sig w:usb0="00000287" w:usb1="00000000" w:usb2="00000000" w:usb3="00000000" w:csb0="0000009F" w:csb1="00000000"/>
    <w:embedItalic r:id="rId3" w:fontKey="{2842D3F3-F7F4-4FF1-9F66-7DFAE5B72A6E}"/>
  </w:font>
  <w:font w:name="Poppins ExtraLight">
    <w:charset w:val="00"/>
    <w:family w:val="auto"/>
    <w:pitch w:val="variable"/>
    <w:sig w:usb0="00008007" w:usb1="00000000" w:usb2="00000000" w:usb3="00000000" w:csb0="00000093" w:csb1="00000000"/>
    <w:embedRegular r:id="rId4" w:fontKey="{14EE8D57-C5E2-44BB-95D9-AF2508AC68D7}"/>
  </w:font>
  <w:font w:name="Cambria">
    <w:panose1 w:val="02040503050406030204"/>
    <w:charset w:val="00"/>
    <w:family w:val="roman"/>
    <w:pitch w:val="variable"/>
    <w:sig w:usb0="E00006FF" w:usb1="420024FF" w:usb2="02000000" w:usb3="00000000" w:csb0="0000019F" w:csb1="00000000"/>
    <w:embedRegular r:id="rId5" w:fontKey="{57763749-402D-4CB0-A875-331F1C377835}"/>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11DB" w:rsidRDefault="005612D6">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lang w:val="en-US"/>
      </w:rPr>
      <mc:AlternateContent>
        <mc:Choice Requires="wpg">
          <w:drawing>
            <wp:inline distT="114300" distB="114300" distL="114300" distR="114300">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proofErr w:type="gram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lang w:val="en-US"/>
      </w:rPr>
      <mc:AlternateContent>
        <mc:Choice Requires="wpg">
          <w:drawing>
            <wp:anchor distT="0" distB="0" distL="114300" distR="114300" simplePos="0" relativeHeight="251658240" behindDoc="0" locked="0" layoutInCell="1" hidden="0" allowOverlap="1">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5C48" w:rsidRDefault="00395C48">
      <w:r>
        <w:separator/>
      </w:r>
    </w:p>
  </w:footnote>
  <w:footnote w:type="continuationSeparator" w:id="0">
    <w:p w:rsidR="00395C48" w:rsidRDefault="00395C4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11DB" w:rsidRDefault="005612D6">
    <w:pPr>
      <w:pBdr>
        <w:top w:val="nil"/>
        <w:left w:val="nil"/>
        <w:bottom w:val="nil"/>
        <w:right w:val="nil"/>
        <w:between w:val="nil"/>
      </w:pBdr>
      <w:tabs>
        <w:tab w:val="center" w:pos="4419"/>
        <w:tab w:val="right" w:pos="8838"/>
        <w:tab w:val="center" w:pos="3731"/>
      </w:tabs>
      <w:rPr>
        <w:color w:val="000000"/>
      </w:rPr>
    </w:pPr>
    <w:r>
      <w:rPr>
        <w:noProof/>
        <w:lang w:val="en-US"/>
      </w:rPr>
      <w:drawing>
        <wp:anchor distT="0" distB="0" distL="114300" distR="114300" simplePos="0" relativeHeight="251656192" behindDoc="0" locked="0" layoutInCell="1" hidden="0" allowOverlap="1">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rsidR="00395C48">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441.9pt;z-index:-251657216;mso-position-horizontal:center;mso-position-horizontal-relative:margin;mso-position-vertical:center;mso-position-vertical-relative:margin">
          <v:imagedata r:id="rId2" o:title="image1" gain="19661f" blacklevel="22938f"/>
          <w10:wrap anchorx="margin" anchory="margin"/>
        </v:shape>
      </w:pict>
    </w:r>
    <w:r>
      <w:rPr>
        <w:color w:val="000000"/>
      </w:rPr>
      <w:tab/>
    </w:r>
    <w:r>
      <w:rPr>
        <w:noProof/>
        <w:lang w:val="en-US"/>
      </w:rPr>
      <mc:AlternateContent>
        <mc:Choice Requires="wpg">
          <w:drawing>
            <wp:anchor distT="0" distB="0" distL="114300" distR="114300" simplePos="0" relativeHeight="251657216" behindDoc="0" locked="0" layoutInCell="1" hidden="0" allowOverlap="1">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B67315"/>
    <w:multiLevelType w:val="hybridMultilevel"/>
    <w:tmpl w:val="57C49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456535"/>
    <w:multiLevelType w:val="multilevel"/>
    <w:tmpl w:val="DFE86A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76E0BCC"/>
    <w:multiLevelType w:val="hybridMultilevel"/>
    <w:tmpl w:val="7638C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4A524E"/>
    <w:multiLevelType w:val="hybridMultilevel"/>
    <w:tmpl w:val="96221A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D45180D"/>
    <w:multiLevelType w:val="multilevel"/>
    <w:tmpl w:val="A956D0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10B55A2"/>
    <w:multiLevelType w:val="multilevel"/>
    <w:tmpl w:val="C8DE8BA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434056C"/>
    <w:multiLevelType w:val="hybridMultilevel"/>
    <w:tmpl w:val="509289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77D308C"/>
    <w:multiLevelType w:val="multilevel"/>
    <w:tmpl w:val="6FB4C8C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E3562F3"/>
    <w:multiLevelType w:val="hybridMultilevel"/>
    <w:tmpl w:val="61626A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37E33F9"/>
    <w:multiLevelType w:val="hybridMultilevel"/>
    <w:tmpl w:val="3A624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5"/>
  </w:num>
  <w:num w:numId="4">
    <w:abstractNumId w:val="1"/>
  </w:num>
  <w:num w:numId="5">
    <w:abstractNumId w:val="7"/>
  </w:num>
  <w:num w:numId="6">
    <w:abstractNumId w:val="3"/>
  </w:num>
  <w:num w:numId="7">
    <w:abstractNumId w:val="0"/>
  </w:num>
  <w:num w:numId="8">
    <w:abstractNumId w:val="2"/>
  </w:num>
  <w:num w:numId="9">
    <w:abstractNumId w:val="9"/>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11DB"/>
    <w:rsid w:val="00056FEF"/>
    <w:rsid w:val="000A0A46"/>
    <w:rsid w:val="000D6DB2"/>
    <w:rsid w:val="000F0812"/>
    <w:rsid w:val="001011DB"/>
    <w:rsid w:val="00116E99"/>
    <w:rsid w:val="00122A05"/>
    <w:rsid w:val="00192BAC"/>
    <w:rsid w:val="00196FB8"/>
    <w:rsid w:val="001B5CF8"/>
    <w:rsid w:val="0020423D"/>
    <w:rsid w:val="002547DA"/>
    <w:rsid w:val="002A0BB5"/>
    <w:rsid w:val="00395C48"/>
    <w:rsid w:val="005612D6"/>
    <w:rsid w:val="005C090E"/>
    <w:rsid w:val="005C1DB9"/>
    <w:rsid w:val="005C593B"/>
    <w:rsid w:val="00652811"/>
    <w:rsid w:val="0073281C"/>
    <w:rsid w:val="007D2BE5"/>
    <w:rsid w:val="008A536D"/>
    <w:rsid w:val="008B3349"/>
    <w:rsid w:val="008F1242"/>
    <w:rsid w:val="00A5657B"/>
    <w:rsid w:val="00B409CD"/>
    <w:rsid w:val="00B452BE"/>
    <w:rsid w:val="00B60B73"/>
    <w:rsid w:val="00BA3598"/>
    <w:rsid w:val="00C11DB5"/>
    <w:rsid w:val="00C60596"/>
    <w:rsid w:val="00D458AE"/>
    <w:rsid w:val="00D60D1F"/>
    <w:rsid w:val="00D84E16"/>
    <w:rsid w:val="00E40C19"/>
    <w:rsid w:val="00FA184D"/>
    <w:rsid w:val="00FD4F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B0D5148"/>
  <w15:docId w15:val="{9EA0E03A-8FB3-4DA8-96A0-C1023B4D5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paragraph" w:customStyle="1" w:styleId="Default">
    <w:name w:val="Default"/>
    <w:rsid w:val="00122A05"/>
    <w:pPr>
      <w:autoSpaceDE w:val="0"/>
      <w:autoSpaceDN w:val="0"/>
      <w:adjustRightInd w:val="0"/>
    </w:pPr>
    <w:rPr>
      <w:rFonts w:ascii="Times New Roman" w:hAnsi="Times New Roman" w:cs="Times New Roman"/>
      <w:color w:val="000000"/>
      <w:lang w:val="en-US"/>
    </w:rPr>
  </w:style>
  <w:style w:type="paragraph" w:styleId="Prrafodelista">
    <w:name w:val="List Paragraph"/>
    <w:basedOn w:val="Normal"/>
    <w:uiPriority w:val="34"/>
    <w:qFormat/>
    <w:rsid w:val="00FA184D"/>
    <w:pPr>
      <w:ind w:left="720"/>
      <w:contextualSpacing/>
    </w:pPr>
  </w:style>
  <w:style w:type="character" w:styleId="Hipervnculo">
    <w:name w:val="Hyperlink"/>
    <w:basedOn w:val="Fuentedeprrafopredeter"/>
    <w:uiPriority w:val="99"/>
    <w:unhideWhenUsed/>
    <w:rsid w:val="00FA184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2.png"/><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sdi.education/es/blog/que-es-un-kpi-y-para-que-sirve" TargetMode="External"/><Relationship Id="rId5" Type="http://schemas.openxmlformats.org/officeDocument/2006/relationships/webSettings" Target="webSettings.xml"/><Relationship Id="rId15" Type="http://schemas.openxmlformats.org/officeDocument/2006/relationships/hyperlink" Target="https://www.techtarget.com/searcherp/definition/kaizen-or-continuous-improvement" TargetMode="External"/><Relationship Id="rId23" Type="http://schemas.openxmlformats.org/officeDocument/2006/relationships/theme" Target="theme/theme1.xml"/><Relationship Id="rId10" Type="http://schemas.openxmlformats.org/officeDocument/2006/relationships/hyperlink" Target="https://m.zonaeconomica.com/control" TargetMode="External"/><Relationship Id="rId19" Type="http://schemas.openxmlformats.org/officeDocument/2006/relationships/package" Target="embeddings/Documento_de_Microsoft_Word.docx"/><Relationship Id="rId4" Type="http://schemas.openxmlformats.org/officeDocument/2006/relationships/settings" Target="settings.xml"/><Relationship Id="rId9" Type="http://schemas.openxmlformats.org/officeDocument/2006/relationships/hyperlink" Target="https://www.studocu.com/es-mx/messages/question/5007630/el-proceso-del-control-administrativo-se-divide-en-tres-etapas-establecer-una-unidad-de-medida" TargetMode="External"/><Relationship Id="rId14" Type="http://schemas.openxmlformats.org/officeDocument/2006/relationships/hyperlink" Target="https://www.uv.mx/iiesca/files/2013/01/auditoriaadm2003-1.pdf"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9B804F-6A47-4FC6-BA04-5143F344B2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11</Pages>
  <Words>2406</Words>
  <Characters>13717</Characters>
  <Application>Microsoft Office Word</Application>
  <DocSecurity>0</DocSecurity>
  <Lines>114</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lastModifiedBy>Lenovo</cp:lastModifiedBy>
  <cp:revision>16</cp:revision>
  <dcterms:created xsi:type="dcterms:W3CDTF">2026-02-18T23:03:00Z</dcterms:created>
  <dcterms:modified xsi:type="dcterms:W3CDTF">2026-02-28T02:34:00Z</dcterms:modified>
</cp:coreProperties>
</file>